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B686" w14:textId="77777777" w:rsidR="002D64BA" w:rsidRPr="008C4646" w:rsidRDefault="002D64BA" w:rsidP="002D64BA">
      <w:pPr>
        <w:jc w:val="center"/>
        <w:rPr>
          <w:rFonts w:asciiTheme="minorHAnsi" w:hAnsiTheme="minorHAnsi" w:cstheme="minorHAnsi"/>
          <w:b/>
          <w:sz w:val="20"/>
          <w:szCs w:val="20"/>
          <w:lang w:eastAsia="nl-BE"/>
        </w:rPr>
      </w:pPr>
      <w:r w:rsidRPr="008C4646">
        <w:rPr>
          <w:rFonts w:asciiTheme="minorHAnsi" w:hAnsiTheme="minorHAnsi" w:cstheme="minorHAnsi"/>
          <w:b/>
          <w:sz w:val="20"/>
          <w:szCs w:val="20"/>
          <w:lang w:eastAsia="nl-BE"/>
        </w:rPr>
        <w:t>OVEREENKOMST</w:t>
      </w:r>
    </w:p>
    <w:p w14:paraId="3DF90C38" w14:textId="77777777" w:rsidR="002D64BA" w:rsidRPr="008C4646" w:rsidRDefault="002D64BA" w:rsidP="002D64BA">
      <w:pPr>
        <w:jc w:val="center"/>
        <w:rPr>
          <w:rFonts w:asciiTheme="minorHAnsi" w:hAnsiTheme="minorHAnsi" w:cstheme="minorHAnsi"/>
          <w:b/>
          <w:sz w:val="20"/>
          <w:szCs w:val="20"/>
          <w:lang w:eastAsia="nl-BE"/>
        </w:rPr>
      </w:pPr>
    </w:p>
    <w:p w14:paraId="16569C82" w14:textId="5F95F579" w:rsidR="002D64BA" w:rsidRPr="008C4646" w:rsidRDefault="002D64BA" w:rsidP="002D64BA">
      <w:pPr>
        <w:pBdr>
          <w:bottom w:val="single" w:sz="12" w:space="1" w:color="auto"/>
        </w:pBdr>
        <w:jc w:val="center"/>
        <w:rPr>
          <w:rFonts w:asciiTheme="minorHAnsi" w:hAnsiTheme="minorHAnsi" w:cstheme="minorHAnsi"/>
          <w:b/>
          <w:sz w:val="20"/>
          <w:szCs w:val="20"/>
          <w:lang w:eastAsia="nl-BE"/>
        </w:rPr>
      </w:pPr>
      <w:r w:rsidRPr="008C4646">
        <w:rPr>
          <w:rFonts w:asciiTheme="minorHAnsi" w:hAnsiTheme="minorHAnsi" w:cstheme="minorHAnsi"/>
          <w:b/>
          <w:sz w:val="20"/>
          <w:szCs w:val="20"/>
          <w:lang w:eastAsia="nl-BE"/>
        </w:rPr>
        <w:t>Bij de start van multidisciplinair</w:t>
      </w:r>
      <w:r w:rsidR="00682BC6" w:rsidRPr="008C4646">
        <w:rPr>
          <w:rFonts w:asciiTheme="minorHAnsi" w:hAnsiTheme="minorHAnsi" w:cstheme="minorHAnsi"/>
          <w:b/>
          <w:sz w:val="20"/>
          <w:szCs w:val="20"/>
          <w:lang w:eastAsia="nl-BE"/>
        </w:rPr>
        <w:t xml:space="preserve"> onderzoek</w:t>
      </w:r>
    </w:p>
    <w:p w14:paraId="13BEEABD" w14:textId="77777777" w:rsidR="002D64BA" w:rsidRPr="008C4646" w:rsidRDefault="002D64BA" w:rsidP="002D64BA">
      <w:pPr>
        <w:jc w:val="center"/>
        <w:rPr>
          <w:rFonts w:asciiTheme="minorHAnsi" w:hAnsiTheme="minorHAnsi" w:cstheme="minorHAnsi"/>
          <w:b/>
          <w:sz w:val="20"/>
          <w:szCs w:val="20"/>
          <w:lang w:eastAsia="nl-BE"/>
        </w:rPr>
      </w:pPr>
    </w:p>
    <w:p w14:paraId="1E402164" w14:textId="77777777" w:rsidR="002D64BA" w:rsidRPr="008C4646" w:rsidRDefault="002D64BA" w:rsidP="002D64BA">
      <w:pPr>
        <w:rPr>
          <w:rFonts w:asciiTheme="minorHAnsi" w:hAnsiTheme="minorHAnsi" w:cstheme="minorHAnsi"/>
          <w:bCs/>
          <w:sz w:val="20"/>
          <w:szCs w:val="20"/>
          <w:lang w:eastAsia="nl-BE"/>
        </w:rPr>
      </w:pPr>
      <w:r w:rsidRPr="008C4646">
        <w:rPr>
          <w:rFonts w:asciiTheme="minorHAnsi" w:hAnsiTheme="minorHAnsi" w:cstheme="minorHAnsi"/>
          <w:bCs/>
          <w:sz w:val="20"/>
          <w:szCs w:val="20"/>
          <w:lang w:eastAsia="nl-BE"/>
        </w:rPr>
        <w:t xml:space="preserve">Dit document omvat de overeenkomst tussen ondergetekenden </w:t>
      </w:r>
    </w:p>
    <w:p w14:paraId="1D4DACCE" w14:textId="77777777" w:rsidR="002D64BA" w:rsidRPr="008C4646" w:rsidRDefault="002D64BA" w:rsidP="002D64BA">
      <w:pPr>
        <w:rPr>
          <w:rFonts w:asciiTheme="minorHAnsi" w:hAnsiTheme="minorHAnsi" w:cstheme="minorHAnsi"/>
          <w:bCs/>
          <w:sz w:val="20"/>
          <w:szCs w:val="20"/>
          <w:lang w:eastAsia="nl-BE"/>
        </w:rPr>
      </w:pPr>
    </w:p>
    <w:p w14:paraId="47EB2C82" w14:textId="77777777" w:rsidR="002D64BA" w:rsidRPr="008C4646" w:rsidRDefault="002D64BA" w:rsidP="002D64BA">
      <w:pPr>
        <w:pStyle w:val="Lijstalinea"/>
        <w:numPr>
          <w:ilvl w:val="0"/>
          <w:numId w:val="2"/>
        </w:numPr>
        <w:spacing w:after="0" w:line="360" w:lineRule="auto"/>
        <w:ind w:left="714" w:hanging="357"/>
        <w:rPr>
          <w:rFonts w:eastAsia="Times New Roman" w:cstheme="minorHAnsi"/>
          <w:bCs/>
          <w:sz w:val="20"/>
          <w:szCs w:val="20"/>
          <w:lang w:eastAsia="nl-BE"/>
        </w:rPr>
      </w:pPr>
      <w:r w:rsidRPr="008C4646">
        <w:rPr>
          <w:rFonts w:eastAsia="Times New Roman" w:cstheme="minorHAnsi"/>
          <w:bCs/>
          <w:sz w:val="20"/>
          <w:szCs w:val="20"/>
          <w:lang w:eastAsia="nl-BE"/>
        </w:rPr>
        <w:t xml:space="preserve">Dhr./mevr. ……………………………………………………………………………………………………….als wettelijke vertegenwoordiger van ……………………………………………………………………………….hierna genoemd de </w:t>
      </w:r>
      <w:r w:rsidRPr="008C4646">
        <w:rPr>
          <w:rFonts w:eastAsia="Times New Roman" w:cstheme="minorHAnsi"/>
          <w:bCs/>
          <w:sz w:val="20"/>
          <w:szCs w:val="20"/>
          <w:u w:val="single"/>
          <w:lang w:eastAsia="nl-BE"/>
        </w:rPr>
        <w:t>zorggebruiker</w:t>
      </w:r>
    </w:p>
    <w:p w14:paraId="2417509E" w14:textId="77777777" w:rsidR="002D64BA" w:rsidRPr="008C4646" w:rsidRDefault="002D64BA" w:rsidP="002D64BA">
      <w:pPr>
        <w:ind w:left="360"/>
        <w:rPr>
          <w:rFonts w:asciiTheme="minorHAnsi" w:hAnsiTheme="minorHAnsi" w:cstheme="minorHAnsi"/>
          <w:bCs/>
          <w:sz w:val="20"/>
          <w:szCs w:val="20"/>
          <w:lang w:eastAsia="nl-BE"/>
        </w:rPr>
      </w:pPr>
      <w:r w:rsidRPr="008C4646">
        <w:rPr>
          <w:rFonts w:asciiTheme="minorHAnsi" w:hAnsiTheme="minorHAnsi" w:cstheme="minorHAnsi"/>
          <w:bCs/>
          <w:sz w:val="20"/>
          <w:szCs w:val="20"/>
          <w:lang w:eastAsia="nl-BE"/>
        </w:rPr>
        <w:t>en</w:t>
      </w:r>
    </w:p>
    <w:p w14:paraId="2D7C8BA0" w14:textId="77777777" w:rsidR="002D64BA" w:rsidRPr="008C4646" w:rsidRDefault="002D64BA" w:rsidP="002D64BA">
      <w:pPr>
        <w:pStyle w:val="Lijstalinea"/>
        <w:numPr>
          <w:ilvl w:val="0"/>
          <w:numId w:val="2"/>
        </w:numPr>
        <w:spacing w:after="0" w:line="240" w:lineRule="auto"/>
        <w:jc w:val="both"/>
        <w:rPr>
          <w:rFonts w:cstheme="minorHAnsi"/>
          <w:sz w:val="20"/>
          <w:szCs w:val="20"/>
        </w:rPr>
      </w:pPr>
      <w:r w:rsidRPr="008C4646">
        <w:rPr>
          <w:rFonts w:eastAsia="Times New Roman" w:cstheme="minorHAnsi"/>
          <w:bCs/>
          <w:sz w:val="20"/>
          <w:szCs w:val="20"/>
          <w:lang w:eastAsia="nl-BE"/>
        </w:rPr>
        <w:t xml:space="preserve">Het centrum voor ambulante revalidatie (CAR) Glorieux, </w:t>
      </w:r>
      <w:proofErr w:type="spellStart"/>
      <w:r w:rsidRPr="008C4646">
        <w:rPr>
          <w:rFonts w:eastAsia="Times New Roman" w:cstheme="minorHAnsi"/>
          <w:bCs/>
          <w:sz w:val="20"/>
          <w:szCs w:val="20"/>
          <w:lang w:eastAsia="nl-BE"/>
        </w:rPr>
        <w:t>Glorieuxlaan</w:t>
      </w:r>
      <w:proofErr w:type="spellEnd"/>
      <w:r w:rsidRPr="008C4646">
        <w:rPr>
          <w:rFonts w:eastAsia="Times New Roman" w:cstheme="minorHAnsi"/>
          <w:bCs/>
          <w:sz w:val="20"/>
          <w:szCs w:val="20"/>
          <w:lang w:eastAsia="nl-BE"/>
        </w:rPr>
        <w:t xml:space="preserve"> 55, 9600 Ronse, hierna genoemd </w:t>
      </w:r>
      <w:r w:rsidRPr="008C4646">
        <w:rPr>
          <w:rFonts w:eastAsia="Times New Roman" w:cstheme="minorHAnsi"/>
          <w:bCs/>
          <w:sz w:val="20"/>
          <w:szCs w:val="20"/>
          <w:u w:val="single"/>
          <w:lang w:eastAsia="nl-BE"/>
        </w:rPr>
        <w:t xml:space="preserve">CAR Glorieux </w:t>
      </w:r>
    </w:p>
    <w:p w14:paraId="1E0544E1" w14:textId="77777777" w:rsidR="002D64BA" w:rsidRPr="008C4646" w:rsidRDefault="002D64BA" w:rsidP="002D64BA">
      <w:pPr>
        <w:pStyle w:val="Lijstalinea"/>
        <w:numPr>
          <w:ilvl w:val="1"/>
          <w:numId w:val="2"/>
        </w:numPr>
        <w:spacing w:after="0" w:line="240" w:lineRule="auto"/>
        <w:jc w:val="both"/>
        <w:rPr>
          <w:rFonts w:cstheme="minorHAnsi"/>
          <w:sz w:val="20"/>
          <w:szCs w:val="20"/>
        </w:rPr>
      </w:pPr>
      <w:r w:rsidRPr="008C4646">
        <w:rPr>
          <w:rFonts w:eastAsia="Times New Roman" w:cstheme="minorHAnsi"/>
          <w:bCs/>
          <w:sz w:val="20"/>
          <w:szCs w:val="20"/>
          <w:lang w:eastAsia="nl-BE"/>
        </w:rPr>
        <w:t>Juridische vorm: VZW</w:t>
      </w:r>
      <w:r w:rsidRPr="008C4646">
        <w:rPr>
          <w:rFonts w:cstheme="minorHAnsi"/>
          <w:sz w:val="20"/>
          <w:szCs w:val="20"/>
        </w:rPr>
        <w:t xml:space="preserve"> Werken Glorieux</w:t>
      </w:r>
    </w:p>
    <w:p w14:paraId="4B3037B7" w14:textId="77777777" w:rsidR="002D64BA" w:rsidRPr="008C4646" w:rsidRDefault="002D64BA" w:rsidP="002D64BA">
      <w:pPr>
        <w:pStyle w:val="Lijstalinea"/>
        <w:numPr>
          <w:ilvl w:val="1"/>
          <w:numId w:val="2"/>
        </w:numPr>
        <w:jc w:val="both"/>
        <w:rPr>
          <w:rFonts w:cstheme="minorHAnsi"/>
          <w:sz w:val="20"/>
          <w:szCs w:val="20"/>
        </w:rPr>
      </w:pPr>
      <w:r w:rsidRPr="008C4646">
        <w:rPr>
          <w:rFonts w:cstheme="minorHAnsi"/>
          <w:sz w:val="20"/>
          <w:szCs w:val="20"/>
        </w:rPr>
        <w:t>Erkenningsdatum: 1 juli 1987</w:t>
      </w:r>
    </w:p>
    <w:p w14:paraId="13D6485E" w14:textId="77777777" w:rsidR="002D64BA" w:rsidRPr="008C4646" w:rsidRDefault="002D64BA" w:rsidP="002D64BA">
      <w:pPr>
        <w:pStyle w:val="Lijstalinea"/>
        <w:numPr>
          <w:ilvl w:val="1"/>
          <w:numId w:val="2"/>
        </w:numPr>
        <w:jc w:val="both"/>
        <w:rPr>
          <w:rFonts w:cstheme="minorHAnsi"/>
          <w:sz w:val="20"/>
          <w:szCs w:val="20"/>
        </w:rPr>
      </w:pPr>
      <w:r w:rsidRPr="008C4646">
        <w:rPr>
          <w:rFonts w:cstheme="minorHAnsi"/>
          <w:sz w:val="20"/>
          <w:szCs w:val="20"/>
        </w:rPr>
        <w:t>Erkenningsnummer R.I.Z.I.V.: 9.53.365.48</w:t>
      </w:r>
    </w:p>
    <w:p w14:paraId="1EA2EC4E" w14:textId="77777777" w:rsidR="002D64BA" w:rsidRPr="008C4646" w:rsidRDefault="002D64BA" w:rsidP="002D64BA">
      <w:pPr>
        <w:pStyle w:val="Lijstalinea"/>
        <w:numPr>
          <w:ilvl w:val="1"/>
          <w:numId w:val="2"/>
        </w:numPr>
        <w:jc w:val="both"/>
        <w:rPr>
          <w:rFonts w:cstheme="minorHAnsi"/>
          <w:sz w:val="20"/>
          <w:szCs w:val="20"/>
        </w:rPr>
      </w:pPr>
      <w:r w:rsidRPr="008C4646">
        <w:rPr>
          <w:rFonts w:cstheme="minorHAnsi"/>
          <w:sz w:val="20"/>
          <w:szCs w:val="20"/>
        </w:rPr>
        <w:t>Erkenningsnummer Vlaams Agentschap: M 139</w:t>
      </w:r>
    </w:p>
    <w:p w14:paraId="6B5041FA" w14:textId="77777777" w:rsidR="002D64BA" w:rsidRPr="008C4646" w:rsidRDefault="002D64BA" w:rsidP="002D64BA">
      <w:pPr>
        <w:pStyle w:val="Kopvaninhoudsopgave"/>
        <w:rPr>
          <w:rFonts w:asciiTheme="minorHAnsi" w:eastAsia="Times New Roman" w:hAnsiTheme="minorHAnsi" w:cstheme="minorHAnsi"/>
          <w:bCs/>
          <w:color w:val="auto"/>
          <w:sz w:val="20"/>
          <w:szCs w:val="20"/>
        </w:rPr>
      </w:pPr>
      <w:r w:rsidRPr="008C4646">
        <w:rPr>
          <w:rFonts w:asciiTheme="minorHAnsi" w:eastAsia="Times New Roman" w:hAnsiTheme="minorHAnsi" w:cstheme="minorHAnsi"/>
          <w:bCs/>
          <w:color w:val="auto"/>
          <w:sz w:val="20"/>
          <w:szCs w:val="20"/>
        </w:rPr>
        <w:t xml:space="preserve">Deze overeenkomst omvat: </w:t>
      </w:r>
    </w:p>
    <w:sdt>
      <w:sdtPr>
        <w:rPr>
          <w:rFonts w:asciiTheme="minorHAnsi" w:eastAsiaTheme="minorHAnsi" w:hAnsiTheme="minorHAnsi" w:cstheme="minorHAnsi"/>
          <w:sz w:val="20"/>
          <w:szCs w:val="20"/>
          <w:lang w:val="nl-BE" w:eastAsia="en-US"/>
        </w:rPr>
        <w:id w:val="523529711"/>
        <w:docPartObj>
          <w:docPartGallery w:val="Table of Contents"/>
          <w:docPartUnique/>
        </w:docPartObj>
      </w:sdtPr>
      <w:sdtEndPr>
        <w:rPr>
          <w:b/>
          <w:bCs/>
        </w:rPr>
      </w:sdtEndPr>
      <w:sdtContent>
        <w:p w14:paraId="01000544" w14:textId="77777777" w:rsidR="002D64BA" w:rsidRPr="00711F68" w:rsidRDefault="002D64BA" w:rsidP="002D64BA">
          <w:pPr>
            <w:rPr>
              <w:rFonts w:asciiTheme="minorHAnsi" w:hAnsiTheme="minorHAnsi" w:cstheme="minorHAnsi"/>
              <w:i/>
              <w:iCs/>
              <w:sz w:val="20"/>
              <w:szCs w:val="20"/>
            </w:rPr>
          </w:pPr>
        </w:p>
        <w:p w14:paraId="4781BBFC" w14:textId="77777777" w:rsidR="00711F68" w:rsidRPr="00711F68" w:rsidRDefault="002D64BA">
          <w:pPr>
            <w:pStyle w:val="Inhopg1"/>
            <w:rPr>
              <w:rFonts w:eastAsiaTheme="minorEastAsia"/>
              <w:noProof/>
              <w:sz w:val="20"/>
              <w:szCs w:val="20"/>
              <w:lang w:eastAsia="nl-BE"/>
            </w:rPr>
          </w:pPr>
          <w:r w:rsidRPr="00711F68">
            <w:rPr>
              <w:rFonts w:cstheme="minorHAnsi"/>
              <w:i/>
              <w:iCs/>
              <w:sz w:val="20"/>
              <w:szCs w:val="20"/>
            </w:rPr>
            <w:fldChar w:fldCharType="begin"/>
          </w:r>
          <w:r w:rsidRPr="00711F68">
            <w:rPr>
              <w:rFonts w:cstheme="minorHAnsi"/>
              <w:i/>
              <w:iCs/>
              <w:sz w:val="20"/>
              <w:szCs w:val="20"/>
            </w:rPr>
            <w:instrText xml:space="preserve"> TOC \o "1-3" \n \p " " \h \z \u </w:instrText>
          </w:r>
          <w:r w:rsidRPr="00711F68">
            <w:rPr>
              <w:rFonts w:cstheme="minorHAnsi"/>
              <w:i/>
              <w:iCs/>
              <w:sz w:val="20"/>
              <w:szCs w:val="20"/>
            </w:rPr>
            <w:fldChar w:fldCharType="separate"/>
          </w:r>
          <w:hyperlink w:anchor="_Toc174093993" w:history="1">
            <w:r w:rsidR="00711F68" w:rsidRPr="00711F68">
              <w:rPr>
                <w:rStyle w:val="Hyperlink"/>
                <w:rFonts w:cstheme="minorHAnsi"/>
                <w:noProof/>
                <w:sz w:val="20"/>
                <w:szCs w:val="20"/>
                <w:lang w:bidi="en-US"/>
              </w:rPr>
              <w:t>1</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Afspraken m.b.t multidisciplinair onderzoek</w:t>
            </w:r>
          </w:hyperlink>
        </w:p>
        <w:p w14:paraId="57158C63" w14:textId="77777777" w:rsidR="00711F68" w:rsidRPr="00711F68" w:rsidRDefault="00C649F9">
          <w:pPr>
            <w:pStyle w:val="Inhopg1"/>
            <w:rPr>
              <w:rFonts w:eastAsiaTheme="minorEastAsia"/>
              <w:noProof/>
              <w:sz w:val="20"/>
              <w:szCs w:val="20"/>
              <w:lang w:eastAsia="nl-BE"/>
            </w:rPr>
          </w:pPr>
          <w:hyperlink w:anchor="_Toc174093994" w:history="1">
            <w:r w:rsidR="00711F68" w:rsidRPr="00711F68">
              <w:rPr>
                <w:rStyle w:val="Hyperlink"/>
                <w:rFonts w:cstheme="minorHAnsi"/>
                <w:noProof/>
                <w:sz w:val="20"/>
                <w:szCs w:val="20"/>
                <w:lang w:bidi="en-US"/>
              </w:rPr>
              <w:t>2</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Zorgkas, Ziekteverzekering en cumulverbod</w:t>
            </w:r>
          </w:hyperlink>
        </w:p>
        <w:p w14:paraId="70B783A2" w14:textId="77777777" w:rsidR="00711F68" w:rsidRPr="00711F68" w:rsidRDefault="00C649F9">
          <w:pPr>
            <w:pStyle w:val="Inhopg1"/>
            <w:rPr>
              <w:rFonts w:eastAsiaTheme="minorEastAsia"/>
              <w:noProof/>
              <w:sz w:val="20"/>
              <w:szCs w:val="20"/>
              <w:lang w:eastAsia="nl-BE"/>
            </w:rPr>
          </w:pPr>
          <w:hyperlink w:anchor="_Toc174093995" w:history="1">
            <w:r w:rsidR="00711F68" w:rsidRPr="00711F68">
              <w:rPr>
                <w:rStyle w:val="Hyperlink"/>
                <w:rFonts w:cstheme="minorHAnsi"/>
                <w:noProof/>
                <w:sz w:val="20"/>
                <w:szCs w:val="20"/>
                <w:lang w:bidi="en-US"/>
              </w:rPr>
              <w:t>3</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Betaling door de zorggebruiker</w:t>
            </w:r>
          </w:hyperlink>
        </w:p>
        <w:p w14:paraId="4B41DD9B" w14:textId="77777777" w:rsidR="00711F68" w:rsidRPr="00711F68" w:rsidRDefault="00C649F9">
          <w:pPr>
            <w:pStyle w:val="Inhopg1"/>
            <w:rPr>
              <w:rFonts w:eastAsiaTheme="minorEastAsia"/>
              <w:noProof/>
              <w:sz w:val="20"/>
              <w:szCs w:val="20"/>
              <w:lang w:eastAsia="nl-BE"/>
            </w:rPr>
          </w:pPr>
          <w:hyperlink w:anchor="_Toc174093996" w:history="1">
            <w:r w:rsidR="00711F68" w:rsidRPr="00711F68">
              <w:rPr>
                <w:rStyle w:val="Hyperlink"/>
                <w:rFonts w:cstheme="minorHAnsi"/>
                <w:noProof/>
                <w:sz w:val="20"/>
                <w:szCs w:val="20"/>
                <w:lang w:bidi="en-US"/>
              </w:rPr>
              <w:t>4</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Verzekerde risico’s</w:t>
            </w:r>
          </w:hyperlink>
        </w:p>
        <w:p w14:paraId="38DF519C" w14:textId="77777777" w:rsidR="00711F68" w:rsidRPr="00711F68" w:rsidRDefault="00C649F9">
          <w:pPr>
            <w:pStyle w:val="Inhopg1"/>
            <w:rPr>
              <w:rFonts w:eastAsiaTheme="minorEastAsia"/>
              <w:noProof/>
              <w:sz w:val="20"/>
              <w:szCs w:val="20"/>
              <w:lang w:eastAsia="nl-BE"/>
            </w:rPr>
          </w:pPr>
          <w:hyperlink w:anchor="_Toc174093997" w:history="1">
            <w:r w:rsidR="00711F68" w:rsidRPr="00711F68">
              <w:rPr>
                <w:rStyle w:val="Hyperlink"/>
                <w:rFonts w:cstheme="minorHAnsi"/>
                <w:noProof/>
                <w:sz w:val="20"/>
                <w:szCs w:val="20"/>
                <w:lang w:bidi="en-US"/>
              </w:rPr>
              <w:t>5</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Toetsen van tevredenheid</w:t>
            </w:r>
          </w:hyperlink>
        </w:p>
        <w:p w14:paraId="6A4AA064" w14:textId="77777777" w:rsidR="00711F68" w:rsidRPr="00711F68" w:rsidRDefault="00C649F9">
          <w:pPr>
            <w:pStyle w:val="Inhopg1"/>
            <w:rPr>
              <w:rFonts w:eastAsiaTheme="minorEastAsia"/>
              <w:noProof/>
              <w:sz w:val="20"/>
              <w:szCs w:val="20"/>
              <w:lang w:eastAsia="nl-BE"/>
            </w:rPr>
          </w:pPr>
          <w:hyperlink w:anchor="_Toc174093998" w:history="1">
            <w:r w:rsidR="00711F68" w:rsidRPr="00711F68">
              <w:rPr>
                <w:rStyle w:val="Hyperlink"/>
                <w:rFonts w:cstheme="minorHAnsi"/>
                <w:noProof/>
                <w:sz w:val="20"/>
                <w:szCs w:val="20"/>
                <w:lang w:bidi="en-US"/>
              </w:rPr>
              <w:t>6</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Klachten</w:t>
            </w:r>
          </w:hyperlink>
        </w:p>
        <w:p w14:paraId="4BF80A8C" w14:textId="77777777" w:rsidR="00711F68" w:rsidRPr="00711F68" w:rsidRDefault="00C649F9">
          <w:pPr>
            <w:pStyle w:val="Inhopg1"/>
            <w:rPr>
              <w:rFonts w:eastAsiaTheme="minorEastAsia"/>
              <w:noProof/>
              <w:sz w:val="20"/>
              <w:szCs w:val="20"/>
              <w:lang w:eastAsia="nl-BE"/>
            </w:rPr>
          </w:pPr>
          <w:hyperlink w:anchor="_Toc174093999" w:history="1">
            <w:r w:rsidR="00711F68" w:rsidRPr="00711F68">
              <w:rPr>
                <w:rStyle w:val="Hyperlink"/>
                <w:rFonts w:cstheme="minorHAnsi"/>
                <w:noProof/>
                <w:sz w:val="20"/>
                <w:szCs w:val="20"/>
                <w:lang w:bidi="en-US"/>
              </w:rPr>
              <w:t>7</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Bescherming van de privacy</w:t>
            </w:r>
          </w:hyperlink>
        </w:p>
        <w:p w14:paraId="05B97E1F" w14:textId="77777777" w:rsidR="00711F68" w:rsidRPr="00711F68" w:rsidRDefault="00C649F9">
          <w:pPr>
            <w:pStyle w:val="Inhopg1"/>
            <w:rPr>
              <w:rFonts w:eastAsiaTheme="minorEastAsia"/>
              <w:noProof/>
              <w:sz w:val="20"/>
              <w:szCs w:val="20"/>
              <w:lang w:eastAsia="nl-BE"/>
            </w:rPr>
          </w:pPr>
          <w:hyperlink w:anchor="_Toc174094000" w:history="1">
            <w:r w:rsidR="00711F68" w:rsidRPr="00711F68">
              <w:rPr>
                <w:rStyle w:val="Hyperlink"/>
                <w:rFonts w:cstheme="minorHAnsi"/>
                <w:noProof/>
                <w:sz w:val="20"/>
                <w:szCs w:val="20"/>
                <w:lang w:bidi="en-US"/>
              </w:rPr>
              <w:t>8</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Wijzigingen</w:t>
            </w:r>
          </w:hyperlink>
        </w:p>
        <w:p w14:paraId="382815E6" w14:textId="77777777" w:rsidR="00711F68" w:rsidRPr="00711F68" w:rsidRDefault="00C649F9">
          <w:pPr>
            <w:pStyle w:val="Inhopg1"/>
            <w:rPr>
              <w:rFonts w:eastAsiaTheme="minorEastAsia"/>
              <w:noProof/>
              <w:sz w:val="20"/>
              <w:szCs w:val="20"/>
              <w:lang w:eastAsia="nl-BE"/>
            </w:rPr>
          </w:pPr>
          <w:hyperlink w:anchor="_Toc174094001" w:history="1">
            <w:r w:rsidR="00711F68" w:rsidRPr="00711F68">
              <w:rPr>
                <w:rStyle w:val="Hyperlink"/>
                <w:rFonts w:cstheme="minorHAnsi"/>
                <w:noProof/>
                <w:sz w:val="20"/>
                <w:szCs w:val="20"/>
                <w:lang w:bidi="en-US"/>
              </w:rPr>
              <w:t>9</w:t>
            </w:r>
            <w:r w:rsidR="00711F68" w:rsidRPr="00711F68">
              <w:rPr>
                <w:rFonts w:eastAsiaTheme="minorEastAsia"/>
                <w:noProof/>
                <w:sz w:val="20"/>
                <w:szCs w:val="20"/>
                <w:lang w:eastAsia="nl-BE"/>
              </w:rPr>
              <w:tab/>
            </w:r>
            <w:r w:rsidR="00711F68" w:rsidRPr="00711F68">
              <w:rPr>
                <w:rStyle w:val="Hyperlink"/>
                <w:rFonts w:cstheme="minorHAnsi"/>
                <w:noProof/>
                <w:sz w:val="20"/>
                <w:szCs w:val="20"/>
                <w:lang w:bidi="en-US"/>
              </w:rPr>
              <w:t>Aanvullende informatie en bijlagen</w:t>
            </w:r>
          </w:hyperlink>
        </w:p>
        <w:p w14:paraId="62B0CE38" w14:textId="2D76F42A" w:rsidR="002D64BA" w:rsidRPr="008C4646" w:rsidRDefault="002D64BA" w:rsidP="002D64BA">
          <w:pPr>
            <w:pStyle w:val="Inhopg1"/>
            <w:rPr>
              <w:rFonts w:cstheme="minorHAnsi"/>
              <w:sz w:val="20"/>
              <w:szCs w:val="20"/>
            </w:rPr>
          </w:pPr>
          <w:r w:rsidRPr="00711F68">
            <w:rPr>
              <w:rFonts w:cstheme="minorHAnsi"/>
              <w:i/>
              <w:iCs/>
              <w:sz w:val="20"/>
              <w:szCs w:val="20"/>
            </w:rPr>
            <w:fldChar w:fldCharType="end"/>
          </w:r>
        </w:p>
      </w:sdtContent>
    </w:sdt>
    <w:p w14:paraId="19C63637" w14:textId="641A8E41" w:rsidR="00682BC6" w:rsidRPr="008C4646" w:rsidRDefault="002D64BA" w:rsidP="002D64BA">
      <w:pPr>
        <w:pStyle w:val="Kop1"/>
        <w:numPr>
          <w:ilvl w:val="0"/>
          <w:numId w:val="3"/>
        </w:numPr>
        <w:tabs>
          <w:tab w:val="num" w:pos="360"/>
        </w:tabs>
        <w:rPr>
          <w:rFonts w:asciiTheme="minorHAnsi" w:hAnsiTheme="minorHAnsi" w:cstheme="minorHAnsi"/>
          <w:sz w:val="20"/>
          <w:szCs w:val="20"/>
        </w:rPr>
      </w:pPr>
      <w:bookmarkStart w:id="0" w:name="_Toc174093993"/>
      <w:r w:rsidRPr="008C4646">
        <w:rPr>
          <w:rFonts w:asciiTheme="minorHAnsi" w:hAnsiTheme="minorHAnsi" w:cstheme="minorHAnsi"/>
          <w:sz w:val="20"/>
          <w:szCs w:val="20"/>
        </w:rPr>
        <w:t>Afspraken m.b.t multidisciplinair</w:t>
      </w:r>
      <w:r w:rsidR="00682BC6" w:rsidRPr="008C4646">
        <w:rPr>
          <w:rFonts w:asciiTheme="minorHAnsi" w:hAnsiTheme="minorHAnsi" w:cstheme="minorHAnsi"/>
          <w:sz w:val="20"/>
          <w:szCs w:val="20"/>
        </w:rPr>
        <w:t xml:space="preserve"> onderzoek</w:t>
      </w:r>
      <w:bookmarkEnd w:id="0"/>
    </w:p>
    <w:p w14:paraId="567BDB00" w14:textId="77777777" w:rsidR="00682BC6" w:rsidRPr="008C4646" w:rsidRDefault="00682BC6" w:rsidP="00682BC6">
      <w:pPr>
        <w:jc w:val="both"/>
        <w:rPr>
          <w:rFonts w:asciiTheme="minorHAnsi" w:hAnsiTheme="minorHAnsi" w:cstheme="minorHAnsi"/>
          <w:bCs/>
          <w:sz w:val="20"/>
          <w:szCs w:val="20"/>
          <w:lang w:val="nl-BE" w:eastAsia="nl-BE"/>
        </w:rPr>
      </w:pPr>
      <w:r w:rsidRPr="008C4646">
        <w:rPr>
          <w:rFonts w:asciiTheme="minorHAnsi" w:hAnsiTheme="minorHAnsi" w:cstheme="minorHAnsi"/>
          <w:bCs/>
          <w:sz w:val="20"/>
          <w:szCs w:val="20"/>
          <w:lang w:val="nl-BE" w:eastAsia="nl-BE"/>
        </w:rPr>
        <w:t xml:space="preserve">Het </w:t>
      </w:r>
      <w:r w:rsidRPr="008C4646">
        <w:rPr>
          <w:rFonts w:asciiTheme="minorHAnsi" w:hAnsiTheme="minorHAnsi" w:cstheme="minorHAnsi"/>
          <w:b/>
          <w:sz w:val="20"/>
          <w:szCs w:val="20"/>
          <w:lang w:val="nl-BE" w:eastAsia="nl-BE"/>
        </w:rPr>
        <w:t>C.A.R. Glorieux</w:t>
      </w:r>
      <w:r w:rsidRPr="008C4646">
        <w:rPr>
          <w:rFonts w:asciiTheme="minorHAnsi" w:hAnsiTheme="minorHAnsi" w:cstheme="minorHAnsi"/>
          <w:bCs/>
          <w:sz w:val="20"/>
          <w:szCs w:val="20"/>
          <w:lang w:val="nl-BE" w:eastAsia="nl-BE"/>
        </w:rPr>
        <w:t xml:space="preserve"> verbindt zich er toe in te gaan op de vraag van de revalidant tot multidisciplinair onderzoek en zal dit op een kwalitatieve wijze uitvoeren. </w:t>
      </w:r>
    </w:p>
    <w:p w14:paraId="1D3148EE" w14:textId="77777777" w:rsidR="0089651B" w:rsidRPr="008C4646" w:rsidRDefault="0089651B" w:rsidP="00682BC6">
      <w:pPr>
        <w:jc w:val="both"/>
        <w:rPr>
          <w:rFonts w:asciiTheme="minorHAnsi" w:hAnsiTheme="minorHAnsi" w:cstheme="minorHAnsi"/>
          <w:bCs/>
          <w:sz w:val="20"/>
          <w:szCs w:val="20"/>
          <w:lang w:val="nl-BE" w:eastAsia="nl-BE"/>
        </w:rPr>
      </w:pPr>
    </w:p>
    <w:p w14:paraId="688D8070" w14:textId="2D57309C" w:rsidR="00682BC6" w:rsidRPr="008C4646" w:rsidRDefault="00682BC6" w:rsidP="00682BC6">
      <w:pPr>
        <w:jc w:val="both"/>
        <w:rPr>
          <w:rFonts w:asciiTheme="minorHAnsi" w:hAnsiTheme="minorHAnsi" w:cstheme="minorHAnsi"/>
          <w:bCs/>
          <w:sz w:val="20"/>
          <w:szCs w:val="20"/>
          <w:lang w:val="nl-BE" w:eastAsia="nl-BE"/>
        </w:rPr>
      </w:pPr>
      <w:r w:rsidRPr="008C4646">
        <w:rPr>
          <w:rFonts w:asciiTheme="minorHAnsi" w:hAnsiTheme="minorHAnsi" w:cstheme="minorHAnsi"/>
          <w:bCs/>
          <w:sz w:val="20"/>
          <w:szCs w:val="20"/>
          <w:lang w:val="nl-BE" w:eastAsia="nl-BE"/>
        </w:rPr>
        <w:t xml:space="preserve">Het multidisciplinair onderzoek bestaat uit meerdere sessies bij verschillende therapeuten. De disciplines die standaard betrokken zijn, zijn: </w:t>
      </w:r>
      <w:r w:rsidRPr="008C4646">
        <w:rPr>
          <w:rFonts w:asciiTheme="minorHAnsi" w:hAnsiTheme="minorHAnsi" w:cstheme="minorHAnsi"/>
          <w:bCs/>
          <w:sz w:val="20"/>
          <w:szCs w:val="20"/>
          <w:u w:val="single"/>
          <w:lang w:val="nl-BE" w:eastAsia="nl-BE"/>
        </w:rPr>
        <w:t>arts, psycholoog, logopedist, kinesist/psychomotoor therapeut, ergotherapeut</w:t>
      </w:r>
      <w:r w:rsidRPr="008C4646">
        <w:rPr>
          <w:rFonts w:asciiTheme="minorHAnsi" w:hAnsiTheme="minorHAnsi" w:cstheme="minorHAnsi"/>
          <w:bCs/>
          <w:sz w:val="20"/>
          <w:szCs w:val="20"/>
          <w:lang w:val="nl-BE" w:eastAsia="nl-BE"/>
        </w:rPr>
        <w:t xml:space="preserve">. </w:t>
      </w:r>
      <w:r w:rsidR="0089651B" w:rsidRPr="008C4646">
        <w:rPr>
          <w:rFonts w:asciiTheme="minorHAnsi" w:hAnsiTheme="minorHAnsi" w:cstheme="minorHAnsi"/>
          <w:bCs/>
          <w:sz w:val="20"/>
          <w:szCs w:val="20"/>
          <w:lang w:val="nl-BE" w:eastAsia="nl-BE"/>
        </w:rPr>
        <w:t xml:space="preserve">De periode waarbinnen de onderzoeken plaatsvinden duurt maximaal 3 maanden. Na afloop van de onderzoeken volgt er een adviesgesprek waarin de resultaten worden besproken. </w:t>
      </w:r>
      <w:r w:rsidRPr="008C4646">
        <w:rPr>
          <w:rFonts w:asciiTheme="minorHAnsi" w:hAnsiTheme="minorHAnsi" w:cstheme="minorHAnsi"/>
          <w:bCs/>
          <w:sz w:val="20"/>
          <w:szCs w:val="20"/>
          <w:lang w:val="nl-BE" w:eastAsia="nl-BE"/>
        </w:rPr>
        <w:t xml:space="preserve">De </w:t>
      </w:r>
      <w:r w:rsidRPr="008C4646">
        <w:rPr>
          <w:rFonts w:asciiTheme="minorHAnsi" w:hAnsiTheme="minorHAnsi" w:cstheme="minorHAnsi"/>
          <w:bCs/>
          <w:sz w:val="20"/>
          <w:szCs w:val="20"/>
          <w:u w:val="single"/>
          <w:lang w:val="nl-BE" w:eastAsia="nl-BE"/>
        </w:rPr>
        <w:t xml:space="preserve">afspraken voor de onderzoeken worden u bij de </w:t>
      </w:r>
      <w:r w:rsidR="00EF635F" w:rsidRPr="008C4646">
        <w:rPr>
          <w:rFonts w:asciiTheme="minorHAnsi" w:hAnsiTheme="minorHAnsi" w:cstheme="minorHAnsi"/>
          <w:bCs/>
          <w:sz w:val="20"/>
          <w:szCs w:val="20"/>
          <w:u w:val="single"/>
          <w:lang w:val="nl-BE" w:eastAsia="nl-BE"/>
        </w:rPr>
        <w:t xml:space="preserve">aanvang </w:t>
      </w:r>
      <w:r w:rsidRPr="008C4646">
        <w:rPr>
          <w:rFonts w:asciiTheme="minorHAnsi" w:hAnsiTheme="minorHAnsi" w:cstheme="minorHAnsi"/>
          <w:bCs/>
          <w:sz w:val="20"/>
          <w:szCs w:val="20"/>
          <w:u w:val="single"/>
          <w:lang w:val="nl-BE" w:eastAsia="nl-BE"/>
        </w:rPr>
        <w:t>via mail of brief bezorgd</w:t>
      </w:r>
      <w:r w:rsidRPr="008C4646">
        <w:rPr>
          <w:rFonts w:asciiTheme="minorHAnsi" w:hAnsiTheme="minorHAnsi" w:cstheme="minorHAnsi"/>
          <w:bCs/>
          <w:sz w:val="20"/>
          <w:szCs w:val="20"/>
          <w:lang w:val="nl-BE" w:eastAsia="nl-BE"/>
        </w:rPr>
        <w:t xml:space="preserve">. </w:t>
      </w:r>
    </w:p>
    <w:p w14:paraId="1785490B" w14:textId="77777777" w:rsidR="00682BC6" w:rsidRPr="008C4646" w:rsidRDefault="00682BC6" w:rsidP="00682BC6">
      <w:pPr>
        <w:jc w:val="both"/>
        <w:rPr>
          <w:rFonts w:asciiTheme="minorHAnsi" w:hAnsiTheme="minorHAnsi" w:cstheme="minorHAnsi"/>
          <w:bCs/>
          <w:sz w:val="20"/>
          <w:szCs w:val="20"/>
          <w:lang w:val="nl-BE" w:eastAsia="nl-BE"/>
        </w:rPr>
      </w:pPr>
    </w:p>
    <w:p w14:paraId="6F4FE43D" w14:textId="77777777" w:rsidR="00682BC6" w:rsidRPr="008C4646" w:rsidRDefault="00682BC6" w:rsidP="00682BC6">
      <w:pPr>
        <w:jc w:val="both"/>
        <w:rPr>
          <w:rFonts w:asciiTheme="minorHAnsi" w:hAnsiTheme="minorHAnsi" w:cstheme="minorHAnsi"/>
          <w:bCs/>
          <w:sz w:val="20"/>
          <w:szCs w:val="20"/>
          <w:lang w:val="nl-BE" w:eastAsia="nl-BE"/>
        </w:rPr>
      </w:pPr>
      <w:r w:rsidRPr="008C4646">
        <w:rPr>
          <w:rFonts w:asciiTheme="minorHAnsi" w:hAnsiTheme="minorHAnsi" w:cstheme="minorHAnsi"/>
          <w:bCs/>
          <w:sz w:val="20"/>
          <w:szCs w:val="20"/>
          <w:lang w:val="nl-BE" w:eastAsia="nl-BE"/>
        </w:rPr>
        <w:t xml:space="preserve">De </w:t>
      </w:r>
      <w:r w:rsidRPr="008C4646">
        <w:rPr>
          <w:rFonts w:asciiTheme="minorHAnsi" w:hAnsiTheme="minorHAnsi" w:cstheme="minorHAnsi"/>
          <w:b/>
          <w:sz w:val="20"/>
          <w:szCs w:val="20"/>
          <w:lang w:val="nl-BE" w:eastAsia="nl-BE"/>
        </w:rPr>
        <w:t>aanmeldende ouder of vertegenwoordiger</w:t>
      </w:r>
      <w:r w:rsidRPr="008C4646">
        <w:rPr>
          <w:rFonts w:asciiTheme="minorHAnsi" w:hAnsiTheme="minorHAnsi" w:cstheme="minorHAnsi"/>
          <w:bCs/>
          <w:sz w:val="20"/>
          <w:szCs w:val="20"/>
          <w:lang w:val="nl-BE" w:eastAsia="nl-BE"/>
        </w:rPr>
        <w:t xml:space="preserve"> verbindt zich ertoe de </w:t>
      </w:r>
      <w:r w:rsidRPr="008C4646">
        <w:rPr>
          <w:rFonts w:asciiTheme="minorHAnsi" w:hAnsiTheme="minorHAnsi" w:cstheme="minorHAnsi"/>
          <w:bCs/>
          <w:sz w:val="20"/>
          <w:szCs w:val="20"/>
          <w:u w:val="single"/>
          <w:lang w:val="nl-BE" w:eastAsia="nl-BE"/>
        </w:rPr>
        <w:t>andere wettelijke ouder</w:t>
      </w:r>
      <w:r w:rsidRPr="008C4646">
        <w:rPr>
          <w:rFonts w:asciiTheme="minorHAnsi" w:hAnsiTheme="minorHAnsi" w:cstheme="minorHAnsi"/>
          <w:bCs/>
          <w:sz w:val="20"/>
          <w:szCs w:val="20"/>
          <w:lang w:val="nl-BE" w:eastAsia="nl-BE"/>
        </w:rPr>
        <w:t xml:space="preserve"> op de hoogte te brengen van de aanmelding en verloop van het onderzoek. </w:t>
      </w:r>
    </w:p>
    <w:p w14:paraId="66F3EFAB" w14:textId="77777777" w:rsidR="00682BC6" w:rsidRPr="008C4646" w:rsidRDefault="00682BC6" w:rsidP="00682BC6">
      <w:pPr>
        <w:jc w:val="both"/>
        <w:rPr>
          <w:rFonts w:asciiTheme="minorHAnsi" w:hAnsiTheme="minorHAnsi" w:cstheme="minorHAnsi"/>
          <w:bCs/>
          <w:sz w:val="20"/>
          <w:szCs w:val="20"/>
          <w:lang w:val="nl-BE" w:eastAsia="nl-BE"/>
        </w:rPr>
      </w:pPr>
    </w:p>
    <w:p w14:paraId="373E6889" w14:textId="77777777" w:rsidR="00682BC6" w:rsidRPr="008C4646" w:rsidRDefault="00682BC6" w:rsidP="00682BC6">
      <w:pPr>
        <w:jc w:val="both"/>
        <w:rPr>
          <w:rFonts w:asciiTheme="minorHAnsi" w:hAnsiTheme="minorHAnsi" w:cstheme="minorHAnsi"/>
          <w:bCs/>
          <w:sz w:val="20"/>
          <w:szCs w:val="20"/>
          <w:lang w:val="nl-BE" w:eastAsia="nl-BE"/>
        </w:rPr>
      </w:pPr>
      <w:r w:rsidRPr="008C4646">
        <w:rPr>
          <w:rFonts w:asciiTheme="minorHAnsi" w:hAnsiTheme="minorHAnsi" w:cstheme="minorHAnsi"/>
          <w:bCs/>
          <w:sz w:val="20"/>
          <w:szCs w:val="20"/>
          <w:lang w:val="nl-BE" w:eastAsia="nl-BE"/>
        </w:rPr>
        <w:t xml:space="preserve">De aanmeldende ouder of vertegenwoordiger verbindt zich ertoe </w:t>
      </w:r>
      <w:r w:rsidRPr="008C4646">
        <w:rPr>
          <w:rFonts w:asciiTheme="minorHAnsi" w:hAnsiTheme="minorHAnsi" w:cstheme="minorHAnsi"/>
          <w:bCs/>
          <w:sz w:val="20"/>
          <w:szCs w:val="20"/>
          <w:u w:val="single"/>
          <w:lang w:val="nl-BE" w:eastAsia="nl-BE"/>
        </w:rPr>
        <w:t>de school en/of leerkracht</w:t>
      </w:r>
      <w:r w:rsidRPr="008C4646">
        <w:rPr>
          <w:rFonts w:asciiTheme="minorHAnsi" w:hAnsiTheme="minorHAnsi" w:cstheme="minorHAnsi"/>
          <w:bCs/>
          <w:sz w:val="20"/>
          <w:szCs w:val="20"/>
          <w:lang w:val="nl-BE" w:eastAsia="nl-BE"/>
        </w:rPr>
        <w:t xml:space="preserve"> van de zorggebruiker op de hoogte te brengen van de onderzoeken indien deze tijdens de schooluren doorgaan. </w:t>
      </w:r>
    </w:p>
    <w:p w14:paraId="703D1B72" w14:textId="77777777" w:rsidR="00682BC6" w:rsidRPr="008C4646" w:rsidRDefault="00682BC6" w:rsidP="00682BC6">
      <w:pPr>
        <w:jc w:val="both"/>
        <w:rPr>
          <w:rFonts w:asciiTheme="minorHAnsi" w:hAnsiTheme="minorHAnsi" w:cstheme="minorHAnsi"/>
          <w:bCs/>
          <w:sz w:val="20"/>
          <w:szCs w:val="20"/>
          <w:lang w:val="nl-BE" w:eastAsia="nl-BE"/>
        </w:rPr>
      </w:pPr>
    </w:p>
    <w:p w14:paraId="7352CFC9" w14:textId="04F09F47" w:rsidR="00682BC6" w:rsidRPr="008C4646" w:rsidRDefault="00682BC6" w:rsidP="00682BC6">
      <w:pPr>
        <w:jc w:val="both"/>
        <w:rPr>
          <w:rFonts w:asciiTheme="minorHAnsi" w:hAnsiTheme="minorHAnsi" w:cstheme="minorHAnsi"/>
          <w:bCs/>
          <w:sz w:val="20"/>
          <w:szCs w:val="20"/>
          <w:lang w:val="nl-BE" w:eastAsia="nl-BE"/>
        </w:rPr>
      </w:pPr>
      <w:r w:rsidRPr="008C4646">
        <w:rPr>
          <w:rFonts w:asciiTheme="minorHAnsi" w:hAnsiTheme="minorHAnsi" w:cstheme="minorHAnsi"/>
          <w:bCs/>
          <w:sz w:val="20"/>
          <w:szCs w:val="20"/>
          <w:lang w:val="nl-BE" w:eastAsia="nl-BE"/>
        </w:rPr>
        <w:t xml:space="preserve">De </w:t>
      </w:r>
      <w:r w:rsidRPr="008C4646">
        <w:rPr>
          <w:rFonts w:asciiTheme="minorHAnsi" w:hAnsiTheme="minorHAnsi" w:cstheme="minorHAnsi"/>
          <w:b/>
          <w:sz w:val="20"/>
          <w:szCs w:val="20"/>
          <w:lang w:val="nl-BE" w:eastAsia="nl-BE"/>
        </w:rPr>
        <w:t>zorggebruiker</w:t>
      </w:r>
      <w:r w:rsidRPr="008C4646">
        <w:rPr>
          <w:rFonts w:asciiTheme="minorHAnsi" w:hAnsiTheme="minorHAnsi" w:cstheme="minorHAnsi"/>
          <w:bCs/>
          <w:sz w:val="20"/>
          <w:szCs w:val="20"/>
          <w:lang w:val="nl-BE" w:eastAsia="nl-BE"/>
        </w:rPr>
        <w:t xml:space="preserve"> verbindt er zich toe de gevraagde </w:t>
      </w:r>
      <w:r w:rsidRPr="008C4646">
        <w:rPr>
          <w:rFonts w:asciiTheme="minorHAnsi" w:hAnsiTheme="minorHAnsi" w:cstheme="minorHAnsi"/>
          <w:bCs/>
          <w:sz w:val="20"/>
          <w:szCs w:val="20"/>
          <w:u w:val="single"/>
          <w:lang w:val="nl-BE" w:eastAsia="nl-BE"/>
        </w:rPr>
        <w:t>administratie en documenten</w:t>
      </w:r>
      <w:r w:rsidRPr="008C4646">
        <w:rPr>
          <w:rFonts w:asciiTheme="minorHAnsi" w:hAnsiTheme="minorHAnsi" w:cstheme="minorHAnsi"/>
          <w:bCs/>
          <w:sz w:val="20"/>
          <w:szCs w:val="20"/>
          <w:lang w:val="nl-BE" w:eastAsia="nl-BE"/>
        </w:rPr>
        <w:t xml:space="preserve"> in het kader van het onderzoek tijdig in orde te brengen en aan het C.A.R. Glorieux te bezorgen (vb. voorschriften, verslagen, vragenlijsten)</w:t>
      </w:r>
      <w:r w:rsidR="00EF635F" w:rsidRPr="008C4646">
        <w:rPr>
          <w:rFonts w:asciiTheme="minorHAnsi" w:hAnsiTheme="minorHAnsi" w:cstheme="minorHAnsi"/>
          <w:bCs/>
          <w:sz w:val="20"/>
          <w:szCs w:val="20"/>
          <w:lang w:val="nl-BE" w:eastAsia="nl-BE"/>
        </w:rPr>
        <w:t>.</w:t>
      </w:r>
    </w:p>
    <w:p w14:paraId="4AFA3719" w14:textId="77777777" w:rsidR="00682BC6" w:rsidRPr="008C4646" w:rsidRDefault="00682BC6" w:rsidP="00682BC6">
      <w:pPr>
        <w:jc w:val="both"/>
        <w:rPr>
          <w:rFonts w:asciiTheme="minorHAnsi" w:hAnsiTheme="minorHAnsi" w:cstheme="minorHAnsi"/>
          <w:bCs/>
          <w:sz w:val="20"/>
          <w:szCs w:val="20"/>
          <w:lang w:val="nl-BE" w:eastAsia="nl-BE"/>
        </w:rPr>
      </w:pPr>
    </w:p>
    <w:p w14:paraId="7C209544" w14:textId="1242ADB7" w:rsidR="00682BC6" w:rsidRPr="008C4646" w:rsidRDefault="00682BC6" w:rsidP="00682BC6">
      <w:pPr>
        <w:jc w:val="both"/>
        <w:rPr>
          <w:rFonts w:asciiTheme="minorHAnsi" w:hAnsiTheme="minorHAnsi" w:cstheme="minorHAnsi"/>
          <w:bCs/>
          <w:sz w:val="20"/>
          <w:szCs w:val="20"/>
          <w:lang w:val="nl-BE" w:eastAsia="nl-BE"/>
        </w:rPr>
      </w:pPr>
      <w:r w:rsidRPr="008C4646">
        <w:rPr>
          <w:rFonts w:asciiTheme="minorHAnsi" w:hAnsiTheme="minorHAnsi" w:cstheme="minorHAnsi"/>
          <w:bCs/>
          <w:sz w:val="20"/>
          <w:szCs w:val="20"/>
          <w:lang w:val="nl-BE" w:eastAsia="nl-BE"/>
        </w:rPr>
        <w:t xml:space="preserve">De zorggebruiker verbindt er zich toe zelf </w:t>
      </w:r>
      <w:r w:rsidRPr="008C4646">
        <w:rPr>
          <w:rFonts w:asciiTheme="minorHAnsi" w:hAnsiTheme="minorHAnsi" w:cstheme="minorHAnsi"/>
          <w:bCs/>
          <w:sz w:val="20"/>
          <w:szCs w:val="20"/>
          <w:u w:val="single"/>
          <w:lang w:val="nl-BE" w:eastAsia="nl-BE"/>
        </w:rPr>
        <w:t>in te staan voor het vervoer en stipt aanwezig</w:t>
      </w:r>
      <w:r w:rsidRPr="008C4646">
        <w:rPr>
          <w:rFonts w:asciiTheme="minorHAnsi" w:hAnsiTheme="minorHAnsi" w:cstheme="minorHAnsi"/>
          <w:bCs/>
          <w:sz w:val="20"/>
          <w:szCs w:val="20"/>
          <w:lang w:val="nl-BE" w:eastAsia="nl-BE"/>
        </w:rPr>
        <w:t xml:space="preserve"> te zijn op de voorziene afspraken voor onderzoek. </w:t>
      </w:r>
    </w:p>
    <w:p w14:paraId="230F0060" w14:textId="118E33E0" w:rsidR="006567A9" w:rsidRPr="008C4646" w:rsidRDefault="006567A9" w:rsidP="00682BC6">
      <w:pPr>
        <w:jc w:val="both"/>
        <w:rPr>
          <w:rFonts w:asciiTheme="minorHAnsi" w:hAnsiTheme="minorHAnsi" w:cstheme="minorHAnsi"/>
          <w:bCs/>
          <w:sz w:val="20"/>
          <w:szCs w:val="20"/>
          <w:lang w:val="nl-BE" w:eastAsia="nl-BE"/>
        </w:rPr>
      </w:pPr>
    </w:p>
    <w:p w14:paraId="2509F327" w14:textId="3AF5B347" w:rsidR="007E376C" w:rsidRPr="008C4646" w:rsidRDefault="007E376C" w:rsidP="007E376C">
      <w:pPr>
        <w:jc w:val="both"/>
        <w:rPr>
          <w:rFonts w:asciiTheme="minorHAnsi" w:hAnsiTheme="minorHAnsi" w:cstheme="minorHAnsi"/>
          <w:bCs/>
          <w:sz w:val="20"/>
          <w:szCs w:val="20"/>
          <w:lang w:val="nl-BE" w:eastAsia="nl-BE"/>
        </w:rPr>
      </w:pPr>
      <w:r w:rsidRPr="008C4646">
        <w:rPr>
          <w:rFonts w:asciiTheme="minorHAnsi" w:hAnsiTheme="minorHAnsi" w:cstheme="minorHAnsi"/>
          <w:bCs/>
          <w:sz w:val="20"/>
          <w:szCs w:val="20"/>
          <w:lang w:val="nl-BE" w:eastAsia="nl-BE"/>
        </w:rPr>
        <w:t xml:space="preserve">Het doorlopen van een multidisciplinair onderzoek geeft niet standaard recht op de opstart van multidisciplinaire revalidatie. Dit is enkel het geval indien uit de onderzoeken blijkt dat de zorggebruiker voldoet aan de </w:t>
      </w:r>
      <w:r w:rsidRPr="008C4646">
        <w:rPr>
          <w:rFonts w:asciiTheme="minorHAnsi" w:hAnsiTheme="minorHAnsi" w:cstheme="minorHAnsi"/>
          <w:b/>
          <w:sz w:val="20"/>
          <w:szCs w:val="20"/>
          <w:lang w:val="nl-BE" w:eastAsia="nl-BE"/>
        </w:rPr>
        <w:t xml:space="preserve">criteria </w:t>
      </w:r>
      <w:r w:rsidR="00D41163" w:rsidRPr="008C4646">
        <w:rPr>
          <w:rFonts w:asciiTheme="minorHAnsi" w:hAnsiTheme="minorHAnsi" w:cstheme="minorHAnsi"/>
          <w:b/>
          <w:sz w:val="20"/>
          <w:szCs w:val="20"/>
          <w:lang w:val="nl-BE" w:eastAsia="nl-BE"/>
        </w:rPr>
        <w:t>zoals vermeld in de overeenkomst het Departement Zorg</w:t>
      </w:r>
      <w:r w:rsidRPr="008C4646">
        <w:rPr>
          <w:rFonts w:asciiTheme="minorHAnsi" w:hAnsiTheme="minorHAnsi" w:cstheme="minorHAnsi"/>
          <w:bCs/>
          <w:sz w:val="20"/>
          <w:szCs w:val="20"/>
          <w:lang w:val="nl-BE" w:eastAsia="nl-BE"/>
        </w:rPr>
        <w:t xml:space="preserve">. </w:t>
      </w:r>
    </w:p>
    <w:p w14:paraId="7091BDDF" w14:textId="77777777" w:rsidR="007E376C" w:rsidRPr="008C4646" w:rsidRDefault="007E376C" w:rsidP="007E376C">
      <w:pPr>
        <w:jc w:val="both"/>
        <w:rPr>
          <w:rFonts w:asciiTheme="minorHAnsi" w:hAnsiTheme="minorHAnsi" w:cstheme="minorHAnsi"/>
          <w:bCs/>
          <w:sz w:val="20"/>
          <w:szCs w:val="20"/>
          <w:lang w:val="nl-BE" w:eastAsia="nl-BE"/>
        </w:rPr>
      </w:pPr>
    </w:p>
    <w:p w14:paraId="5612DF09" w14:textId="5692C212" w:rsidR="007E376C" w:rsidRPr="008C4646" w:rsidRDefault="007E376C" w:rsidP="007E376C">
      <w:pPr>
        <w:jc w:val="both"/>
        <w:rPr>
          <w:rFonts w:asciiTheme="minorHAnsi" w:hAnsiTheme="minorHAnsi" w:cstheme="minorHAnsi"/>
          <w:sz w:val="20"/>
          <w:szCs w:val="20"/>
        </w:rPr>
      </w:pPr>
      <w:r w:rsidRPr="008C4646">
        <w:rPr>
          <w:rFonts w:asciiTheme="minorHAnsi" w:hAnsiTheme="minorHAnsi" w:cstheme="minorHAnsi"/>
          <w:bCs/>
          <w:sz w:val="20"/>
          <w:szCs w:val="20"/>
          <w:lang w:val="nl-BE" w:eastAsia="nl-BE"/>
        </w:rPr>
        <w:t xml:space="preserve">De </w:t>
      </w:r>
      <w:r w:rsidRPr="008C4646">
        <w:rPr>
          <w:rFonts w:asciiTheme="minorHAnsi" w:hAnsiTheme="minorHAnsi" w:cstheme="minorHAnsi"/>
          <w:bCs/>
          <w:sz w:val="20"/>
          <w:szCs w:val="20"/>
          <w:u w:val="single"/>
          <w:lang w:val="nl-BE" w:eastAsia="nl-BE"/>
        </w:rPr>
        <w:t>criteria</w:t>
      </w:r>
      <w:r w:rsidRPr="008C4646">
        <w:rPr>
          <w:rFonts w:asciiTheme="minorHAnsi" w:hAnsiTheme="minorHAnsi" w:cstheme="minorHAnsi"/>
          <w:bCs/>
          <w:sz w:val="20"/>
          <w:szCs w:val="20"/>
          <w:lang w:val="nl-BE" w:eastAsia="nl-BE"/>
        </w:rPr>
        <w:t xml:space="preserve"> kunnen als volgt worden samengevat. </w:t>
      </w:r>
      <w:r w:rsidRPr="008C4646">
        <w:rPr>
          <w:rFonts w:asciiTheme="minorHAnsi" w:hAnsiTheme="minorHAnsi" w:cstheme="minorHAnsi"/>
          <w:sz w:val="20"/>
          <w:szCs w:val="20"/>
          <w:lang w:val="nl-BE" w:eastAsia="en-US"/>
        </w:rPr>
        <w:t>Het C.A.R. Glorieux richt zich tot kinderen m</w:t>
      </w:r>
      <w:r w:rsidRPr="008C4646">
        <w:rPr>
          <w:rFonts w:asciiTheme="minorHAnsi" w:hAnsiTheme="minorHAnsi" w:cstheme="minorHAnsi"/>
          <w:sz w:val="20"/>
          <w:szCs w:val="20"/>
        </w:rPr>
        <w:t>et complexe, ernstige en hardnekkige problemen die een  deskundige multidisciplinaire aanpak vergen:</w:t>
      </w:r>
    </w:p>
    <w:p w14:paraId="2D032D91" w14:textId="77777777" w:rsidR="007E376C" w:rsidRPr="008C4646" w:rsidRDefault="007E376C" w:rsidP="007E376C">
      <w:pPr>
        <w:rPr>
          <w:rFonts w:ascii="Verdana" w:hAnsi="Verdana"/>
          <w:sz w:val="20"/>
          <w:szCs w:val="20"/>
        </w:rPr>
      </w:pPr>
    </w:p>
    <w:p w14:paraId="6DF7F096" w14:textId="7EEB7F4F" w:rsidR="007E376C" w:rsidRPr="008C4646" w:rsidRDefault="007E376C" w:rsidP="007E376C">
      <w:pPr>
        <w:pStyle w:val="Geenafstand"/>
        <w:numPr>
          <w:ilvl w:val="0"/>
          <w:numId w:val="9"/>
        </w:numPr>
        <w:jc w:val="both"/>
        <w:rPr>
          <w:rFonts w:eastAsia="Times New Roman" w:cstheme="minorHAnsi"/>
          <w:kern w:val="0"/>
          <w:sz w:val="20"/>
          <w:lang w:bidi="ar-SA"/>
        </w:rPr>
      </w:pPr>
      <w:r w:rsidRPr="008C4646">
        <w:rPr>
          <w:rFonts w:eastAsia="Times New Roman" w:cstheme="minorHAnsi"/>
          <w:kern w:val="0"/>
          <w:sz w:val="20"/>
          <w:lang w:bidi="ar-SA"/>
        </w:rPr>
        <w:t>Algemene ontwikkelingsvertraging</w:t>
      </w:r>
    </w:p>
    <w:p w14:paraId="2B7FF5B5" w14:textId="60A66D7A" w:rsidR="00D41163" w:rsidRPr="008C4646" w:rsidRDefault="00D41163" w:rsidP="00D41163">
      <w:pPr>
        <w:pStyle w:val="Geenafstand"/>
        <w:numPr>
          <w:ilvl w:val="0"/>
          <w:numId w:val="9"/>
        </w:numPr>
        <w:jc w:val="both"/>
        <w:rPr>
          <w:rFonts w:eastAsia="Times New Roman" w:cstheme="minorHAnsi"/>
          <w:kern w:val="0"/>
          <w:sz w:val="20"/>
          <w:lang w:bidi="ar-SA"/>
        </w:rPr>
      </w:pPr>
      <w:r w:rsidRPr="008C4646">
        <w:rPr>
          <w:rFonts w:eastAsia="Times New Roman" w:cstheme="minorHAnsi"/>
          <w:kern w:val="0"/>
          <w:sz w:val="20"/>
          <w:lang w:bidi="ar-SA"/>
        </w:rPr>
        <w:t>Taalstoornis, Leerstoornis en/of coördinatieontwikkelingsstoornis die een multidisciplinaire aanpak vereisen</w:t>
      </w:r>
    </w:p>
    <w:p w14:paraId="2A9B731C" w14:textId="6DEEA8CE" w:rsidR="007E376C" w:rsidRPr="008C4646" w:rsidRDefault="007E376C" w:rsidP="00D41163">
      <w:pPr>
        <w:pStyle w:val="Geenafstand"/>
        <w:numPr>
          <w:ilvl w:val="0"/>
          <w:numId w:val="9"/>
        </w:numPr>
        <w:jc w:val="both"/>
        <w:rPr>
          <w:rFonts w:eastAsia="Times New Roman" w:cstheme="minorHAnsi"/>
          <w:kern w:val="0"/>
          <w:sz w:val="20"/>
          <w:lang w:bidi="ar-SA"/>
        </w:rPr>
      </w:pPr>
      <w:r w:rsidRPr="008C4646">
        <w:rPr>
          <w:rFonts w:eastAsia="Times New Roman" w:cstheme="minorHAnsi"/>
          <w:kern w:val="0"/>
          <w:sz w:val="20"/>
          <w:lang w:bidi="ar-SA"/>
        </w:rPr>
        <w:t>Gedragsproblemen: autismespectrumstoornis (ASS), aandachtstoornis met hyperactiviteit (ADHD)</w:t>
      </w:r>
    </w:p>
    <w:p w14:paraId="289BB75D" w14:textId="77777777" w:rsidR="007E376C" w:rsidRPr="008C4646" w:rsidRDefault="007E376C" w:rsidP="007E376C">
      <w:pPr>
        <w:pStyle w:val="Geenafstand"/>
        <w:numPr>
          <w:ilvl w:val="0"/>
          <w:numId w:val="9"/>
        </w:numPr>
        <w:jc w:val="both"/>
        <w:rPr>
          <w:rFonts w:eastAsia="Times New Roman" w:cstheme="minorHAnsi"/>
          <w:kern w:val="0"/>
          <w:sz w:val="20"/>
          <w:lang w:bidi="ar-SA"/>
        </w:rPr>
      </w:pPr>
      <w:r w:rsidRPr="008C4646">
        <w:rPr>
          <w:rFonts w:eastAsia="Times New Roman" w:cstheme="minorHAnsi"/>
          <w:kern w:val="0"/>
          <w:sz w:val="20"/>
          <w:lang w:bidi="ar-SA"/>
        </w:rPr>
        <w:t>Stotteren in combinatie met bijkomende problemen (gedrag, spraak, taal, motoriek)</w:t>
      </w:r>
    </w:p>
    <w:p w14:paraId="78D63B7B" w14:textId="77777777" w:rsidR="007E376C" w:rsidRPr="008C4646" w:rsidRDefault="007E376C" w:rsidP="007E376C">
      <w:pPr>
        <w:jc w:val="both"/>
        <w:rPr>
          <w:rFonts w:asciiTheme="minorHAnsi" w:hAnsiTheme="minorHAnsi" w:cstheme="minorHAnsi"/>
          <w:bCs/>
          <w:sz w:val="20"/>
          <w:szCs w:val="20"/>
          <w:lang w:val="nl-BE" w:eastAsia="nl-BE"/>
        </w:rPr>
      </w:pPr>
    </w:p>
    <w:p w14:paraId="78631B3E" w14:textId="33BA1D9B" w:rsidR="007E376C" w:rsidRPr="008C4646" w:rsidRDefault="007E376C" w:rsidP="007E376C">
      <w:pPr>
        <w:jc w:val="both"/>
        <w:rPr>
          <w:rFonts w:asciiTheme="minorHAnsi" w:hAnsiTheme="minorHAnsi" w:cstheme="minorHAnsi"/>
          <w:sz w:val="20"/>
          <w:szCs w:val="20"/>
          <w:lang w:eastAsia="en-US"/>
        </w:rPr>
      </w:pPr>
      <w:r w:rsidRPr="008C4646">
        <w:rPr>
          <w:rFonts w:asciiTheme="minorHAnsi" w:hAnsiTheme="minorHAnsi" w:cstheme="minorHAnsi"/>
          <w:bCs/>
          <w:sz w:val="20"/>
          <w:szCs w:val="20"/>
          <w:lang w:val="nl-BE" w:eastAsia="nl-BE"/>
        </w:rPr>
        <w:t xml:space="preserve">Voor de uitgebreide </w:t>
      </w:r>
      <w:r w:rsidR="001D4268" w:rsidRPr="008C4646">
        <w:rPr>
          <w:rFonts w:asciiTheme="minorHAnsi" w:hAnsiTheme="minorHAnsi" w:cstheme="minorHAnsi"/>
          <w:bCs/>
          <w:sz w:val="20"/>
          <w:szCs w:val="20"/>
          <w:u w:val="single"/>
          <w:lang w:val="nl-BE" w:eastAsia="nl-BE"/>
        </w:rPr>
        <w:t>criteria</w:t>
      </w:r>
      <w:r w:rsidRPr="008C4646">
        <w:rPr>
          <w:rFonts w:asciiTheme="minorHAnsi" w:hAnsiTheme="minorHAnsi" w:cstheme="minorHAnsi"/>
          <w:bCs/>
          <w:sz w:val="20"/>
          <w:szCs w:val="20"/>
          <w:lang w:val="nl-BE" w:eastAsia="nl-BE"/>
        </w:rPr>
        <w:t xml:space="preserve"> verwijzen we naar </w:t>
      </w:r>
      <w:r w:rsidR="007C3B2C" w:rsidRPr="008C4646">
        <w:rPr>
          <w:rFonts w:asciiTheme="minorHAnsi" w:hAnsiTheme="minorHAnsi" w:cstheme="minorHAnsi"/>
          <w:bCs/>
          <w:sz w:val="20"/>
          <w:szCs w:val="20"/>
          <w:lang w:val="nl-BE" w:eastAsia="nl-BE"/>
        </w:rPr>
        <w:t xml:space="preserve">de conventie die kan </w:t>
      </w:r>
      <w:r w:rsidRPr="008C4646">
        <w:rPr>
          <w:rFonts w:asciiTheme="minorHAnsi" w:hAnsiTheme="minorHAnsi" w:cstheme="minorHAnsi"/>
          <w:bCs/>
          <w:sz w:val="20"/>
          <w:szCs w:val="20"/>
          <w:lang w:val="nl-BE" w:eastAsia="nl-BE"/>
        </w:rPr>
        <w:t>opgevraagd en geraadpleegd worde</w:t>
      </w:r>
      <w:r w:rsidR="001D4268" w:rsidRPr="008C4646">
        <w:rPr>
          <w:rFonts w:asciiTheme="minorHAnsi" w:hAnsiTheme="minorHAnsi" w:cstheme="minorHAnsi"/>
          <w:bCs/>
          <w:sz w:val="20"/>
          <w:szCs w:val="20"/>
          <w:lang w:val="nl-BE" w:eastAsia="nl-BE"/>
        </w:rPr>
        <w:t xml:space="preserve">n </w:t>
      </w:r>
      <w:r w:rsidR="007C3B2C" w:rsidRPr="008C4646">
        <w:rPr>
          <w:rFonts w:asciiTheme="minorHAnsi" w:hAnsiTheme="minorHAnsi" w:cstheme="minorHAnsi"/>
          <w:bCs/>
          <w:sz w:val="20"/>
          <w:szCs w:val="20"/>
          <w:lang w:val="nl-BE" w:eastAsia="nl-BE"/>
        </w:rPr>
        <w:t>aan het onthaal</w:t>
      </w:r>
      <w:r w:rsidR="001D4268" w:rsidRPr="008C4646">
        <w:rPr>
          <w:rFonts w:asciiTheme="minorHAnsi" w:hAnsiTheme="minorHAnsi" w:cstheme="minorHAnsi"/>
          <w:bCs/>
          <w:sz w:val="20"/>
          <w:szCs w:val="20"/>
          <w:lang w:val="nl-BE" w:eastAsia="nl-BE"/>
        </w:rPr>
        <w:t xml:space="preserve"> of via onze website (Downloads en links)</w:t>
      </w:r>
      <w:r w:rsidRPr="008C4646">
        <w:rPr>
          <w:rFonts w:asciiTheme="minorHAnsi" w:hAnsiTheme="minorHAnsi" w:cstheme="minorHAnsi"/>
          <w:bCs/>
          <w:sz w:val="20"/>
          <w:szCs w:val="20"/>
          <w:lang w:val="nl-BE" w:eastAsia="nl-BE"/>
        </w:rPr>
        <w:t xml:space="preserve">. </w:t>
      </w:r>
    </w:p>
    <w:p w14:paraId="001FF76B" w14:textId="551A4ACC" w:rsidR="002D64BA" w:rsidRPr="008C4646" w:rsidRDefault="002B0AA0" w:rsidP="002D64BA">
      <w:pPr>
        <w:pStyle w:val="Kop1"/>
        <w:rPr>
          <w:rFonts w:asciiTheme="minorHAnsi" w:hAnsiTheme="minorHAnsi" w:cstheme="minorHAnsi"/>
          <w:sz w:val="20"/>
          <w:szCs w:val="20"/>
        </w:rPr>
      </w:pPr>
      <w:bookmarkStart w:id="1" w:name="_Toc174093994"/>
      <w:r w:rsidRPr="008C4646">
        <w:rPr>
          <w:rFonts w:asciiTheme="minorHAnsi" w:hAnsiTheme="minorHAnsi" w:cstheme="minorHAnsi"/>
          <w:sz w:val="20"/>
          <w:szCs w:val="20"/>
        </w:rPr>
        <w:t xml:space="preserve">Zorgkas, </w:t>
      </w:r>
      <w:r w:rsidR="002603C9" w:rsidRPr="008C4646">
        <w:rPr>
          <w:rFonts w:asciiTheme="minorHAnsi" w:hAnsiTheme="minorHAnsi" w:cstheme="minorHAnsi"/>
          <w:sz w:val="20"/>
          <w:szCs w:val="20"/>
        </w:rPr>
        <w:t>Z</w:t>
      </w:r>
      <w:r w:rsidR="002D64BA" w:rsidRPr="008C4646">
        <w:rPr>
          <w:rFonts w:asciiTheme="minorHAnsi" w:hAnsiTheme="minorHAnsi" w:cstheme="minorHAnsi"/>
          <w:sz w:val="20"/>
          <w:szCs w:val="20"/>
        </w:rPr>
        <w:t>iekteverzekering en cumulverbod</w:t>
      </w:r>
      <w:bookmarkEnd w:id="1"/>
    </w:p>
    <w:p w14:paraId="7DCCB0B7" w14:textId="5429D156" w:rsidR="001D4268" w:rsidRPr="008C4646" w:rsidRDefault="002B0AA0" w:rsidP="002D64BA">
      <w:pPr>
        <w:pStyle w:val="Plattetekst"/>
        <w:spacing w:line="240" w:lineRule="auto"/>
        <w:jc w:val="both"/>
        <w:rPr>
          <w:sz w:val="20"/>
          <w:szCs w:val="20"/>
        </w:rPr>
      </w:pPr>
      <w:r w:rsidRPr="008C4646">
        <w:rPr>
          <w:rFonts w:cstheme="minorHAnsi"/>
          <w:sz w:val="20"/>
          <w:szCs w:val="20"/>
          <w:lang w:eastAsia="nl-BE" w:bidi="en-US"/>
        </w:rPr>
        <w:t xml:space="preserve">De zorggebruiker verbindt er zich toe in orde te zijn met de </w:t>
      </w:r>
      <w:r w:rsidR="001D4268" w:rsidRPr="008C4646">
        <w:rPr>
          <w:rFonts w:cstheme="minorHAnsi"/>
          <w:sz w:val="20"/>
          <w:szCs w:val="20"/>
          <w:lang w:eastAsia="nl-BE" w:bidi="en-US"/>
        </w:rPr>
        <w:t xml:space="preserve">aansluiting bij de </w:t>
      </w:r>
      <w:proofErr w:type="spellStart"/>
      <w:r w:rsidR="001D4268" w:rsidRPr="008C4646">
        <w:rPr>
          <w:rFonts w:cstheme="minorHAnsi"/>
          <w:b/>
          <w:sz w:val="20"/>
          <w:szCs w:val="20"/>
          <w:lang w:eastAsia="nl-BE" w:bidi="en-US"/>
        </w:rPr>
        <w:t>zorgkas</w:t>
      </w:r>
      <w:proofErr w:type="spellEnd"/>
      <w:r w:rsidR="001D4268" w:rsidRPr="008C4646">
        <w:rPr>
          <w:rFonts w:cstheme="minorHAnsi"/>
          <w:b/>
          <w:sz w:val="20"/>
          <w:szCs w:val="20"/>
          <w:lang w:eastAsia="nl-BE" w:bidi="en-US"/>
        </w:rPr>
        <w:t xml:space="preserve"> </w:t>
      </w:r>
      <w:r w:rsidRPr="008C4646">
        <w:rPr>
          <w:rFonts w:cstheme="minorHAnsi"/>
          <w:b/>
          <w:sz w:val="20"/>
          <w:szCs w:val="20"/>
          <w:lang w:eastAsia="nl-BE" w:bidi="en-US"/>
        </w:rPr>
        <w:t xml:space="preserve">en  </w:t>
      </w:r>
      <w:r w:rsidRPr="008C4646">
        <w:rPr>
          <w:rFonts w:cstheme="minorHAnsi"/>
          <w:b/>
          <w:bCs/>
          <w:sz w:val="20"/>
          <w:szCs w:val="20"/>
          <w:lang w:eastAsia="nl-BE" w:bidi="en-US"/>
        </w:rPr>
        <w:t>ziekteverzekering</w:t>
      </w:r>
      <w:r w:rsidRPr="008C4646">
        <w:rPr>
          <w:rFonts w:cstheme="minorHAnsi"/>
          <w:sz w:val="20"/>
          <w:szCs w:val="20"/>
          <w:lang w:eastAsia="nl-BE" w:bidi="en-US"/>
        </w:rPr>
        <w:t xml:space="preserve"> </w:t>
      </w:r>
      <w:r w:rsidR="002D64BA" w:rsidRPr="008C4646">
        <w:rPr>
          <w:rFonts w:cstheme="minorHAnsi"/>
          <w:sz w:val="20"/>
          <w:szCs w:val="20"/>
          <w:lang w:eastAsia="nl-BE" w:bidi="en-US"/>
        </w:rPr>
        <w:t xml:space="preserve">voor tenminste de duur van de </w:t>
      </w:r>
      <w:r w:rsidR="0089651B" w:rsidRPr="008C4646">
        <w:rPr>
          <w:rFonts w:cstheme="minorHAnsi"/>
          <w:sz w:val="20"/>
          <w:szCs w:val="20"/>
          <w:lang w:eastAsia="nl-BE" w:bidi="en-US"/>
        </w:rPr>
        <w:t>onderzoeks</w:t>
      </w:r>
      <w:r w:rsidR="002D64BA" w:rsidRPr="008C4646">
        <w:rPr>
          <w:rFonts w:cstheme="minorHAnsi"/>
          <w:sz w:val="20"/>
          <w:szCs w:val="20"/>
          <w:lang w:eastAsia="nl-BE" w:bidi="en-US"/>
        </w:rPr>
        <w:t xml:space="preserve">periode. </w:t>
      </w:r>
      <w:r w:rsidR="001D4268" w:rsidRPr="008C4646">
        <w:rPr>
          <w:sz w:val="20"/>
          <w:szCs w:val="20"/>
        </w:rPr>
        <w:t xml:space="preserve">Kinderen zijn niet automatisch aangesloten bij de </w:t>
      </w:r>
      <w:proofErr w:type="spellStart"/>
      <w:r w:rsidR="001D4268" w:rsidRPr="008C4646">
        <w:rPr>
          <w:sz w:val="20"/>
          <w:szCs w:val="20"/>
        </w:rPr>
        <w:t>zorgkas</w:t>
      </w:r>
      <w:proofErr w:type="spellEnd"/>
      <w:r w:rsidR="001D4268" w:rsidRPr="008C4646">
        <w:rPr>
          <w:sz w:val="20"/>
          <w:szCs w:val="20"/>
        </w:rPr>
        <w:t xml:space="preserve"> van de ouders. Tijdens het intakegesprek overhandigen wij u hiervoor de nodige documenten en volgen de aanvraag een aansluiting met u op. </w:t>
      </w:r>
    </w:p>
    <w:p w14:paraId="6563758C" w14:textId="08471F93" w:rsidR="002D64BA" w:rsidRPr="008C4646" w:rsidRDefault="002D64BA" w:rsidP="002D64BA">
      <w:pPr>
        <w:pStyle w:val="Plattetekst"/>
        <w:spacing w:line="240" w:lineRule="auto"/>
        <w:jc w:val="both"/>
        <w:rPr>
          <w:rFonts w:cstheme="minorHAnsi"/>
          <w:sz w:val="20"/>
          <w:szCs w:val="20"/>
          <w:lang w:eastAsia="nl-BE" w:bidi="en-US"/>
        </w:rPr>
      </w:pPr>
      <w:r w:rsidRPr="008C4646">
        <w:rPr>
          <w:rFonts w:cstheme="minorHAnsi"/>
          <w:sz w:val="20"/>
          <w:szCs w:val="20"/>
          <w:lang w:eastAsia="nl-BE" w:bidi="en-US"/>
        </w:rPr>
        <w:t xml:space="preserve">Elke </w:t>
      </w:r>
      <w:r w:rsidRPr="008C4646">
        <w:rPr>
          <w:rFonts w:cstheme="minorHAnsi"/>
          <w:b/>
          <w:bCs/>
          <w:sz w:val="20"/>
          <w:szCs w:val="20"/>
          <w:lang w:eastAsia="nl-BE" w:bidi="en-US"/>
        </w:rPr>
        <w:t>wijziging</w:t>
      </w:r>
      <w:r w:rsidRPr="008C4646">
        <w:rPr>
          <w:rFonts w:cstheme="minorHAnsi"/>
          <w:sz w:val="20"/>
          <w:szCs w:val="20"/>
          <w:lang w:eastAsia="nl-BE" w:bidi="en-US"/>
        </w:rPr>
        <w:t xml:space="preserve"> </w:t>
      </w:r>
      <w:r w:rsidR="00165ADD" w:rsidRPr="008C4646">
        <w:rPr>
          <w:rFonts w:cstheme="minorHAnsi"/>
          <w:sz w:val="20"/>
          <w:szCs w:val="20"/>
          <w:lang w:eastAsia="nl-BE" w:bidi="en-US"/>
        </w:rPr>
        <w:t xml:space="preserve">van </w:t>
      </w:r>
      <w:proofErr w:type="spellStart"/>
      <w:r w:rsidR="00165ADD" w:rsidRPr="008C4646">
        <w:rPr>
          <w:rFonts w:cstheme="minorHAnsi"/>
          <w:sz w:val="20"/>
          <w:szCs w:val="20"/>
          <w:lang w:eastAsia="nl-BE" w:bidi="en-US"/>
        </w:rPr>
        <w:t>zorgkas</w:t>
      </w:r>
      <w:proofErr w:type="spellEnd"/>
      <w:r w:rsidR="00165ADD" w:rsidRPr="008C4646">
        <w:rPr>
          <w:rFonts w:cstheme="minorHAnsi"/>
          <w:sz w:val="20"/>
          <w:szCs w:val="20"/>
          <w:lang w:eastAsia="nl-BE" w:bidi="en-US"/>
        </w:rPr>
        <w:t>, mutualiteit of terugbetalingsstatuut di</w:t>
      </w:r>
      <w:r w:rsidRPr="008C4646">
        <w:rPr>
          <w:rFonts w:cstheme="minorHAnsi"/>
          <w:sz w:val="20"/>
          <w:szCs w:val="20"/>
          <w:lang w:eastAsia="nl-BE" w:bidi="en-US"/>
        </w:rPr>
        <w:t xml:space="preserve">ent steeds gecommuniceerd te worden aan het C.A.R. Glorieux en onthaal van het AZ Glorieux. De zorggebruiker bezorgt het C.A.R. Glorieux in dat geval zo snel mogelijk nieuwe kleefbriefjes. </w:t>
      </w:r>
    </w:p>
    <w:p w14:paraId="33A1661C" w14:textId="1398E314" w:rsidR="002D64BA" w:rsidRPr="008C4646" w:rsidRDefault="002D64BA" w:rsidP="002D64BA">
      <w:pPr>
        <w:pStyle w:val="Plattetekst"/>
        <w:spacing w:line="240" w:lineRule="auto"/>
        <w:jc w:val="both"/>
        <w:rPr>
          <w:rFonts w:cstheme="minorHAnsi"/>
          <w:sz w:val="20"/>
          <w:szCs w:val="20"/>
          <w:lang w:eastAsia="nl-BE" w:bidi="en-US"/>
        </w:rPr>
      </w:pPr>
      <w:r w:rsidRPr="008C4646">
        <w:rPr>
          <w:rFonts w:cstheme="minorHAnsi"/>
          <w:sz w:val="20"/>
          <w:szCs w:val="20"/>
          <w:lang w:eastAsia="nl-BE" w:bidi="en-US"/>
        </w:rPr>
        <w:t>Bij het niet in regel zijn met de</w:t>
      </w:r>
      <w:r w:rsidR="00165ADD" w:rsidRPr="008C4646">
        <w:rPr>
          <w:rFonts w:cstheme="minorHAnsi"/>
          <w:sz w:val="20"/>
          <w:szCs w:val="20"/>
          <w:lang w:eastAsia="nl-BE" w:bidi="en-US"/>
        </w:rPr>
        <w:t xml:space="preserve"> </w:t>
      </w:r>
      <w:proofErr w:type="spellStart"/>
      <w:r w:rsidR="00165ADD" w:rsidRPr="008C4646">
        <w:rPr>
          <w:rFonts w:cstheme="minorHAnsi"/>
          <w:sz w:val="20"/>
          <w:szCs w:val="20"/>
          <w:lang w:eastAsia="nl-BE" w:bidi="en-US"/>
        </w:rPr>
        <w:t>zorgkas</w:t>
      </w:r>
      <w:proofErr w:type="spellEnd"/>
      <w:r w:rsidR="00165ADD" w:rsidRPr="008C4646">
        <w:rPr>
          <w:rFonts w:cstheme="minorHAnsi"/>
          <w:sz w:val="20"/>
          <w:szCs w:val="20"/>
          <w:lang w:eastAsia="nl-BE" w:bidi="en-US"/>
        </w:rPr>
        <w:t xml:space="preserve"> of</w:t>
      </w:r>
      <w:r w:rsidRPr="008C4646">
        <w:rPr>
          <w:rFonts w:cstheme="minorHAnsi"/>
          <w:sz w:val="20"/>
          <w:szCs w:val="20"/>
          <w:lang w:eastAsia="nl-BE" w:bidi="en-US"/>
        </w:rPr>
        <w:t xml:space="preserve"> ziekteverzekering kan het C.A.R. Glorieux de </w:t>
      </w:r>
      <w:r w:rsidR="0089651B" w:rsidRPr="008C4646">
        <w:rPr>
          <w:rFonts w:cstheme="minorHAnsi"/>
          <w:sz w:val="20"/>
          <w:szCs w:val="20"/>
          <w:lang w:eastAsia="nl-BE" w:bidi="en-US"/>
        </w:rPr>
        <w:t>onderzoeken</w:t>
      </w:r>
      <w:r w:rsidRPr="008C4646">
        <w:rPr>
          <w:rFonts w:cstheme="minorHAnsi"/>
          <w:sz w:val="20"/>
          <w:szCs w:val="20"/>
          <w:lang w:eastAsia="nl-BE" w:bidi="en-US"/>
        </w:rPr>
        <w:t xml:space="preserve"> onmiddellijk stopzetten. De gemaakte kosten worden in dat geval aangerekend aan de zorggebruiker.</w:t>
      </w:r>
    </w:p>
    <w:p w14:paraId="51D717C3" w14:textId="3DAA0B7B" w:rsidR="002D64BA" w:rsidRPr="008C4646" w:rsidRDefault="002D64BA" w:rsidP="002D64BA">
      <w:pPr>
        <w:pStyle w:val="Plattetekst"/>
        <w:spacing w:line="240" w:lineRule="auto"/>
        <w:jc w:val="both"/>
        <w:rPr>
          <w:rFonts w:cstheme="minorHAnsi"/>
          <w:sz w:val="20"/>
          <w:szCs w:val="20"/>
          <w:lang w:eastAsia="nl-BE" w:bidi="en-US"/>
        </w:rPr>
      </w:pPr>
      <w:r w:rsidRPr="008C4646">
        <w:rPr>
          <w:rFonts w:cstheme="minorHAnsi"/>
          <w:sz w:val="20"/>
          <w:szCs w:val="20"/>
          <w:lang w:eastAsia="nl-BE" w:bidi="en-US"/>
        </w:rPr>
        <w:t xml:space="preserve">Tijdens de </w:t>
      </w:r>
      <w:r w:rsidR="0089651B" w:rsidRPr="008C4646">
        <w:rPr>
          <w:rFonts w:cstheme="minorHAnsi"/>
          <w:sz w:val="20"/>
          <w:szCs w:val="20"/>
          <w:lang w:eastAsia="nl-BE" w:bidi="en-US"/>
        </w:rPr>
        <w:t>onderzoeksperiode</w:t>
      </w:r>
      <w:r w:rsidRPr="008C4646">
        <w:rPr>
          <w:rFonts w:cstheme="minorHAnsi"/>
          <w:sz w:val="20"/>
          <w:szCs w:val="20"/>
          <w:lang w:eastAsia="nl-BE" w:bidi="en-US"/>
        </w:rPr>
        <w:t xml:space="preserve"> is </w:t>
      </w:r>
      <w:r w:rsidR="0089651B" w:rsidRPr="008C4646">
        <w:rPr>
          <w:rFonts w:cstheme="minorHAnsi"/>
          <w:sz w:val="20"/>
          <w:szCs w:val="20"/>
          <w:lang w:eastAsia="nl-BE" w:bidi="en-US"/>
        </w:rPr>
        <w:t xml:space="preserve">er </w:t>
      </w:r>
      <w:r w:rsidRPr="008C4646">
        <w:rPr>
          <w:rFonts w:cstheme="minorHAnsi"/>
          <w:sz w:val="20"/>
          <w:szCs w:val="20"/>
          <w:lang w:eastAsia="nl-BE" w:bidi="en-US"/>
        </w:rPr>
        <w:t xml:space="preserve">geen tussenkomst mogelijk door het ziekenfonds voor een consult dat buiten het centrum bij één van onze artsen plaatsvindt op dezelfde dag als een tussenkomst van het C.A.R. Glorieux. </w:t>
      </w:r>
    </w:p>
    <w:p w14:paraId="43B77AA4" w14:textId="0C2AC99A" w:rsidR="002D64BA" w:rsidRPr="008C4646" w:rsidRDefault="002D64BA" w:rsidP="002D64BA">
      <w:pPr>
        <w:spacing w:after="200"/>
        <w:jc w:val="both"/>
        <w:rPr>
          <w:rFonts w:asciiTheme="minorHAnsi" w:hAnsiTheme="minorHAnsi" w:cstheme="minorHAnsi"/>
          <w:sz w:val="20"/>
          <w:szCs w:val="20"/>
        </w:rPr>
      </w:pPr>
      <w:r w:rsidRPr="008C4646">
        <w:rPr>
          <w:rFonts w:asciiTheme="minorHAnsi" w:hAnsiTheme="minorHAnsi" w:cstheme="minorHAnsi"/>
          <w:sz w:val="20"/>
          <w:szCs w:val="20"/>
        </w:rPr>
        <w:t xml:space="preserve">Tijdens </w:t>
      </w:r>
      <w:r w:rsidR="0089651B" w:rsidRPr="008C4646">
        <w:rPr>
          <w:rFonts w:asciiTheme="minorHAnsi" w:hAnsiTheme="minorHAnsi" w:cstheme="minorHAnsi"/>
          <w:sz w:val="20"/>
          <w:szCs w:val="20"/>
        </w:rPr>
        <w:t xml:space="preserve">de onderzoeksperiode </w:t>
      </w:r>
      <w:r w:rsidRPr="008C4646">
        <w:rPr>
          <w:rFonts w:asciiTheme="minorHAnsi" w:hAnsiTheme="minorHAnsi" w:cstheme="minorHAnsi"/>
          <w:sz w:val="20"/>
          <w:szCs w:val="20"/>
        </w:rPr>
        <w:t xml:space="preserve">is </w:t>
      </w:r>
      <w:r w:rsidRPr="008C4646">
        <w:rPr>
          <w:rFonts w:asciiTheme="minorHAnsi" w:hAnsiTheme="minorHAnsi" w:cstheme="minorHAnsi"/>
          <w:b/>
          <w:bCs/>
          <w:sz w:val="20"/>
          <w:szCs w:val="20"/>
        </w:rPr>
        <w:t>geen tussenkomst</w:t>
      </w:r>
      <w:r w:rsidRPr="008C4646">
        <w:rPr>
          <w:rFonts w:asciiTheme="minorHAnsi" w:hAnsiTheme="minorHAnsi" w:cstheme="minorHAnsi"/>
          <w:sz w:val="20"/>
          <w:szCs w:val="20"/>
        </w:rPr>
        <w:t xml:space="preserve"> mogelijk door het </w:t>
      </w:r>
      <w:r w:rsidR="002603C9" w:rsidRPr="008C4646">
        <w:rPr>
          <w:rFonts w:asciiTheme="minorHAnsi" w:hAnsiTheme="minorHAnsi" w:cstheme="minorHAnsi"/>
          <w:sz w:val="20"/>
          <w:szCs w:val="20"/>
        </w:rPr>
        <w:t>z</w:t>
      </w:r>
      <w:r w:rsidRPr="008C4646">
        <w:rPr>
          <w:rFonts w:asciiTheme="minorHAnsi" w:hAnsiTheme="minorHAnsi" w:cstheme="minorHAnsi"/>
          <w:sz w:val="20"/>
          <w:szCs w:val="20"/>
        </w:rPr>
        <w:t>iekenfonds voor een behandeling</w:t>
      </w:r>
      <w:r w:rsidR="0089651B" w:rsidRPr="008C4646">
        <w:rPr>
          <w:rFonts w:asciiTheme="minorHAnsi" w:hAnsiTheme="minorHAnsi" w:cstheme="minorHAnsi"/>
          <w:sz w:val="20"/>
          <w:szCs w:val="20"/>
        </w:rPr>
        <w:t xml:space="preserve"> </w:t>
      </w:r>
      <w:r w:rsidR="006567A9" w:rsidRPr="008C4646">
        <w:rPr>
          <w:rFonts w:asciiTheme="minorHAnsi" w:hAnsiTheme="minorHAnsi" w:cstheme="minorHAnsi"/>
          <w:sz w:val="20"/>
          <w:szCs w:val="20"/>
        </w:rPr>
        <w:t xml:space="preserve">bij een privaat werkende therapeut indien deze op </w:t>
      </w:r>
      <w:r w:rsidR="0089651B" w:rsidRPr="008C4646">
        <w:rPr>
          <w:rFonts w:asciiTheme="minorHAnsi" w:hAnsiTheme="minorHAnsi" w:cstheme="minorHAnsi"/>
          <w:sz w:val="20"/>
          <w:szCs w:val="20"/>
        </w:rPr>
        <w:t>dezelfde dag plaatsvindt</w:t>
      </w:r>
      <w:r w:rsidR="006567A9" w:rsidRPr="008C4646">
        <w:rPr>
          <w:rFonts w:asciiTheme="minorHAnsi" w:hAnsiTheme="minorHAnsi" w:cstheme="minorHAnsi"/>
          <w:sz w:val="20"/>
          <w:szCs w:val="20"/>
        </w:rPr>
        <w:t xml:space="preserve"> als een onderzoek binnen het C.A.R. Glorieux. Het gaat om</w:t>
      </w:r>
      <w:r w:rsidRPr="008C4646">
        <w:rPr>
          <w:rFonts w:asciiTheme="minorHAnsi" w:hAnsiTheme="minorHAnsi" w:cstheme="minorHAnsi"/>
          <w:sz w:val="20"/>
          <w:szCs w:val="20"/>
        </w:rPr>
        <w:t>:</w:t>
      </w:r>
    </w:p>
    <w:p w14:paraId="70E8C782" w14:textId="6084C022" w:rsidR="002D64BA" w:rsidRPr="008C4646" w:rsidRDefault="006567A9" w:rsidP="002D64BA">
      <w:pPr>
        <w:pStyle w:val="Lijstalinea"/>
        <w:numPr>
          <w:ilvl w:val="0"/>
          <w:numId w:val="2"/>
        </w:numPr>
        <w:spacing w:after="200" w:line="240" w:lineRule="auto"/>
        <w:jc w:val="both"/>
        <w:rPr>
          <w:rFonts w:cstheme="minorHAnsi"/>
          <w:sz w:val="20"/>
          <w:szCs w:val="20"/>
        </w:rPr>
      </w:pPr>
      <w:r w:rsidRPr="008C4646">
        <w:rPr>
          <w:rFonts w:cstheme="minorHAnsi"/>
          <w:sz w:val="20"/>
          <w:szCs w:val="20"/>
        </w:rPr>
        <w:t>P</w:t>
      </w:r>
      <w:r w:rsidR="002D64BA" w:rsidRPr="008C4646">
        <w:rPr>
          <w:rFonts w:cstheme="minorHAnsi"/>
          <w:sz w:val="20"/>
          <w:szCs w:val="20"/>
        </w:rPr>
        <w:t>rivaatwerkende logopedist</w:t>
      </w:r>
    </w:p>
    <w:p w14:paraId="634E7C4B" w14:textId="37AF2998" w:rsidR="0089651B" w:rsidRPr="008C4646" w:rsidRDefault="006567A9" w:rsidP="002D64BA">
      <w:pPr>
        <w:pStyle w:val="Lijstalinea"/>
        <w:numPr>
          <w:ilvl w:val="0"/>
          <w:numId w:val="2"/>
        </w:numPr>
        <w:spacing w:after="200" w:line="240" w:lineRule="auto"/>
        <w:jc w:val="both"/>
        <w:rPr>
          <w:rFonts w:cstheme="minorHAnsi"/>
          <w:sz w:val="20"/>
          <w:szCs w:val="20"/>
        </w:rPr>
      </w:pPr>
      <w:r w:rsidRPr="008C4646">
        <w:rPr>
          <w:rFonts w:cstheme="minorHAnsi"/>
          <w:sz w:val="20"/>
          <w:szCs w:val="20"/>
        </w:rPr>
        <w:t>P</w:t>
      </w:r>
      <w:r w:rsidR="002D64BA" w:rsidRPr="008C4646">
        <w:rPr>
          <w:rFonts w:cstheme="minorHAnsi"/>
          <w:sz w:val="20"/>
          <w:szCs w:val="20"/>
        </w:rPr>
        <w:t>rivaatwerkende kinesitherapeut</w:t>
      </w:r>
    </w:p>
    <w:p w14:paraId="745A552E" w14:textId="5FCBB21D" w:rsidR="0089651B" w:rsidRPr="008C4646" w:rsidRDefault="0089651B" w:rsidP="0089651B">
      <w:pPr>
        <w:spacing w:after="200"/>
        <w:jc w:val="both"/>
        <w:rPr>
          <w:rFonts w:asciiTheme="minorHAnsi" w:hAnsiTheme="minorHAnsi" w:cstheme="minorHAnsi"/>
          <w:sz w:val="20"/>
          <w:szCs w:val="20"/>
        </w:rPr>
      </w:pPr>
      <w:r w:rsidRPr="008C4646">
        <w:rPr>
          <w:rFonts w:asciiTheme="minorHAnsi" w:hAnsiTheme="minorHAnsi" w:cstheme="minorHAnsi"/>
          <w:sz w:val="20"/>
          <w:szCs w:val="20"/>
        </w:rPr>
        <w:t xml:space="preserve">Indien de behandeling op een andere dag plaatsvindt dan het onderzoek binnen het C.A.R. </w:t>
      </w:r>
      <w:r w:rsidR="006567A9" w:rsidRPr="008C4646">
        <w:rPr>
          <w:rFonts w:asciiTheme="minorHAnsi" w:hAnsiTheme="minorHAnsi" w:cstheme="minorHAnsi"/>
          <w:sz w:val="20"/>
          <w:szCs w:val="20"/>
        </w:rPr>
        <w:t>Glorieux, kan er wel terugbetaling worden voorzien</w:t>
      </w:r>
      <w:r w:rsidRPr="008C4646">
        <w:rPr>
          <w:rFonts w:asciiTheme="minorHAnsi" w:hAnsiTheme="minorHAnsi" w:cstheme="minorHAnsi"/>
          <w:sz w:val="20"/>
          <w:szCs w:val="20"/>
        </w:rPr>
        <w:t xml:space="preserve">. Het is om die reden belangrijk </w:t>
      </w:r>
      <w:r w:rsidR="006567A9" w:rsidRPr="008C4646">
        <w:rPr>
          <w:rFonts w:asciiTheme="minorHAnsi" w:hAnsiTheme="minorHAnsi" w:cstheme="minorHAnsi"/>
          <w:sz w:val="20"/>
          <w:szCs w:val="20"/>
        </w:rPr>
        <w:t xml:space="preserve">dat de zorggebruiker de privaatwerkende therapeut tijdig op de hoogte brengt van de </w:t>
      </w:r>
      <w:proofErr w:type="spellStart"/>
      <w:r w:rsidR="006567A9" w:rsidRPr="008C4646">
        <w:rPr>
          <w:rFonts w:asciiTheme="minorHAnsi" w:hAnsiTheme="minorHAnsi" w:cstheme="minorHAnsi"/>
          <w:sz w:val="20"/>
          <w:szCs w:val="20"/>
        </w:rPr>
        <w:t>onderzoeksplanning</w:t>
      </w:r>
      <w:proofErr w:type="spellEnd"/>
      <w:r w:rsidR="006567A9" w:rsidRPr="008C4646">
        <w:rPr>
          <w:rFonts w:asciiTheme="minorHAnsi" w:hAnsiTheme="minorHAnsi" w:cstheme="minorHAnsi"/>
          <w:sz w:val="20"/>
          <w:szCs w:val="20"/>
        </w:rPr>
        <w:t xml:space="preserve">. </w:t>
      </w:r>
    </w:p>
    <w:p w14:paraId="3F6E833A" w14:textId="219CAB48" w:rsidR="002D64BA" w:rsidRPr="008C4646" w:rsidRDefault="002603C9" w:rsidP="002D64BA">
      <w:pPr>
        <w:pStyle w:val="Kop1"/>
        <w:rPr>
          <w:rFonts w:asciiTheme="minorHAnsi" w:hAnsiTheme="minorHAnsi" w:cstheme="minorHAnsi"/>
          <w:sz w:val="20"/>
          <w:szCs w:val="20"/>
        </w:rPr>
      </w:pPr>
      <w:bookmarkStart w:id="2" w:name="_Toc174093995"/>
      <w:r w:rsidRPr="008C4646">
        <w:rPr>
          <w:rFonts w:asciiTheme="minorHAnsi" w:hAnsiTheme="minorHAnsi" w:cstheme="minorHAnsi"/>
          <w:sz w:val="20"/>
          <w:szCs w:val="20"/>
        </w:rPr>
        <w:t>B</w:t>
      </w:r>
      <w:r w:rsidR="002D64BA" w:rsidRPr="008C4646">
        <w:rPr>
          <w:rFonts w:asciiTheme="minorHAnsi" w:hAnsiTheme="minorHAnsi" w:cstheme="minorHAnsi"/>
          <w:sz w:val="20"/>
          <w:szCs w:val="20"/>
        </w:rPr>
        <w:t xml:space="preserve">etaling </w:t>
      </w:r>
      <w:r w:rsidR="006567A9" w:rsidRPr="008C4646">
        <w:rPr>
          <w:rFonts w:asciiTheme="minorHAnsi" w:hAnsiTheme="minorHAnsi" w:cstheme="minorHAnsi"/>
          <w:sz w:val="20"/>
          <w:szCs w:val="20"/>
        </w:rPr>
        <w:t>door</w:t>
      </w:r>
      <w:r w:rsidR="002D64BA" w:rsidRPr="008C4646">
        <w:rPr>
          <w:rFonts w:asciiTheme="minorHAnsi" w:hAnsiTheme="minorHAnsi" w:cstheme="minorHAnsi"/>
          <w:sz w:val="20"/>
          <w:szCs w:val="20"/>
        </w:rPr>
        <w:t xml:space="preserve"> de zorggebruiker</w:t>
      </w:r>
      <w:bookmarkEnd w:id="2"/>
    </w:p>
    <w:p w14:paraId="2E1219C4" w14:textId="0AEEF4EB" w:rsidR="00165ADD" w:rsidRPr="008C4646" w:rsidRDefault="002D64BA" w:rsidP="002D64BA">
      <w:pPr>
        <w:jc w:val="both"/>
        <w:rPr>
          <w:rFonts w:asciiTheme="minorHAnsi" w:hAnsiTheme="minorHAnsi" w:cstheme="minorHAnsi"/>
          <w:sz w:val="20"/>
          <w:szCs w:val="20"/>
        </w:rPr>
      </w:pPr>
      <w:r w:rsidRPr="008C4646">
        <w:rPr>
          <w:rFonts w:asciiTheme="minorHAnsi" w:hAnsiTheme="minorHAnsi" w:cstheme="minorHAnsi"/>
          <w:sz w:val="20"/>
          <w:szCs w:val="20"/>
        </w:rPr>
        <w:t>Het C.A.R.</w:t>
      </w:r>
      <w:r w:rsidR="006567A9" w:rsidRPr="008C4646">
        <w:rPr>
          <w:rFonts w:asciiTheme="minorHAnsi" w:hAnsiTheme="minorHAnsi" w:cstheme="minorHAnsi"/>
          <w:sz w:val="20"/>
          <w:szCs w:val="20"/>
        </w:rPr>
        <w:t xml:space="preserve"> Glorieux</w:t>
      </w:r>
      <w:r w:rsidRPr="008C4646">
        <w:rPr>
          <w:rFonts w:asciiTheme="minorHAnsi" w:hAnsiTheme="minorHAnsi" w:cstheme="minorHAnsi"/>
          <w:sz w:val="20"/>
          <w:szCs w:val="20"/>
        </w:rPr>
        <w:t xml:space="preserve"> werkt via een </w:t>
      </w:r>
      <w:proofErr w:type="spellStart"/>
      <w:r w:rsidRPr="008C4646">
        <w:rPr>
          <w:rFonts w:asciiTheme="minorHAnsi" w:hAnsiTheme="minorHAnsi" w:cstheme="minorHAnsi"/>
          <w:sz w:val="20"/>
          <w:szCs w:val="20"/>
        </w:rPr>
        <w:t>derdebetaler</w:t>
      </w:r>
      <w:proofErr w:type="spellEnd"/>
      <w:r w:rsidRPr="008C4646">
        <w:rPr>
          <w:rFonts w:asciiTheme="minorHAnsi" w:hAnsiTheme="minorHAnsi" w:cstheme="minorHAnsi"/>
          <w:sz w:val="20"/>
          <w:szCs w:val="20"/>
        </w:rPr>
        <w:t xml:space="preserve"> systeem wat inhoudt dat de hulpvrager enkel het remgeld betaalt en de rest rechtstreeks door </w:t>
      </w:r>
      <w:r w:rsidR="00165ADD" w:rsidRPr="008C4646">
        <w:rPr>
          <w:rFonts w:asciiTheme="minorHAnsi" w:hAnsiTheme="minorHAnsi" w:cstheme="minorHAnsi"/>
          <w:sz w:val="20"/>
          <w:szCs w:val="20"/>
        </w:rPr>
        <w:t xml:space="preserve">de </w:t>
      </w:r>
      <w:proofErr w:type="spellStart"/>
      <w:r w:rsidR="00165ADD" w:rsidRPr="008C4646">
        <w:rPr>
          <w:rFonts w:asciiTheme="minorHAnsi" w:hAnsiTheme="minorHAnsi" w:cstheme="minorHAnsi"/>
          <w:sz w:val="20"/>
          <w:szCs w:val="20"/>
        </w:rPr>
        <w:t>zorgkas</w:t>
      </w:r>
      <w:proofErr w:type="spellEnd"/>
      <w:r w:rsidRPr="008C4646">
        <w:rPr>
          <w:rFonts w:asciiTheme="minorHAnsi" w:hAnsiTheme="minorHAnsi" w:cstheme="minorHAnsi"/>
          <w:sz w:val="20"/>
          <w:szCs w:val="20"/>
        </w:rPr>
        <w:t xml:space="preserve"> wordt vergoed. Het </w:t>
      </w:r>
      <w:r w:rsidRPr="008C4646">
        <w:rPr>
          <w:rFonts w:asciiTheme="minorHAnsi" w:hAnsiTheme="minorHAnsi" w:cstheme="minorHAnsi"/>
          <w:b/>
          <w:bCs/>
          <w:sz w:val="20"/>
          <w:szCs w:val="20"/>
        </w:rPr>
        <w:t>remgeld</w:t>
      </w:r>
      <w:r w:rsidRPr="008C4646">
        <w:rPr>
          <w:rFonts w:asciiTheme="minorHAnsi" w:hAnsiTheme="minorHAnsi" w:cstheme="minorHAnsi"/>
          <w:sz w:val="20"/>
          <w:szCs w:val="20"/>
        </w:rPr>
        <w:t xml:space="preserve"> bedraagt </w:t>
      </w:r>
      <w:r w:rsidR="00EF635F" w:rsidRPr="008C4646">
        <w:rPr>
          <w:rFonts w:asciiTheme="minorHAnsi" w:hAnsiTheme="minorHAnsi" w:cstheme="minorHAnsi"/>
          <w:b/>
          <w:bCs/>
          <w:sz w:val="20"/>
          <w:szCs w:val="20"/>
        </w:rPr>
        <w:t xml:space="preserve">€ </w:t>
      </w:r>
      <w:r w:rsidR="001D5883" w:rsidRPr="008C4646">
        <w:rPr>
          <w:rFonts w:asciiTheme="minorHAnsi" w:hAnsiTheme="minorHAnsi" w:cstheme="minorHAnsi"/>
          <w:b/>
          <w:bCs/>
          <w:sz w:val="20"/>
          <w:szCs w:val="20"/>
        </w:rPr>
        <w:t>2,</w:t>
      </w:r>
      <w:r w:rsidR="00165ADD" w:rsidRPr="008C4646">
        <w:rPr>
          <w:rFonts w:asciiTheme="minorHAnsi" w:hAnsiTheme="minorHAnsi" w:cstheme="minorHAnsi"/>
          <w:b/>
          <w:bCs/>
          <w:sz w:val="20"/>
          <w:szCs w:val="20"/>
        </w:rPr>
        <w:t>20</w:t>
      </w:r>
      <w:r w:rsidRPr="008C4646">
        <w:rPr>
          <w:rFonts w:asciiTheme="minorHAnsi" w:hAnsiTheme="minorHAnsi" w:cstheme="minorHAnsi"/>
          <w:b/>
          <w:bCs/>
          <w:sz w:val="20"/>
          <w:szCs w:val="20"/>
        </w:rPr>
        <w:t xml:space="preserve"> </w:t>
      </w:r>
      <w:r w:rsidRPr="008C4646">
        <w:rPr>
          <w:rFonts w:asciiTheme="minorHAnsi" w:hAnsiTheme="minorHAnsi" w:cstheme="minorHAnsi"/>
          <w:b/>
          <w:sz w:val="20"/>
          <w:szCs w:val="20"/>
        </w:rPr>
        <w:t xml:space="preserve">per </w:t>
      </w:r>
      <w:r w:rsidR="007C3B2C" w:rsidRPr="008C4646">
        <w:rPr>
          <w:rFonts w:asciiTheme="minorHAnsi" w:hAnsiTheme="minorHAnsi" w:cstheme="minorHAnsi"/>
          <w:b/>
          <w:sz w:val="20"/>
          <w:szCs w:val="20"/>
        </w:rPr>
        <w:t>type</w:t>
      </w:r>
      <w:r w:rsidR="007C3B2C" w:rsidRPr="008C4646">
        <w:rPr>
          <w:rFonts w:asciiTheme="minorHAnsi" w:hAnsiTheme="minorHAnsi" w:cstheme="minorHAnsi"/>
          <w:sz w:val="20"/>
          <w:szCs w:val="20"/>
        </w:rPr>
        <w:t xml:space="preserve"> onderzoek per </w:t>
      </w:r>
      <w:r w:rsidRPr="008C4646">
        <w:rPr>
          <w:rFonts w:asciiTheme="minorHAnsi" w:hAnsiTheme="minorHAnsi" w:cstheme="minorHAnsi"/>
          <w:sz w:val="20"/>
          <w:szCs w:val="20"/>
        </w:rPr>
        <w:t xml:space="preserve">dag en is onderworpen aan de index. </w:t>
      </w:r>
      <w:r w:rsidR="00165ADD" w:rsidRPr="008C4646">
        <w:rPr>
          <w:rFonts w:asciiTheme="minorHAnsi" w:hAnsiTheme="minorHAnsi" w:cstheme="minorHAnsi"/>
          <w:sz w:val="20"/>
          <w:szCs w:val="20"/>
        </w:rPr>
        <w:t>We onderscheiden 4 types van afspraken:</w:t>
      </w:r>
    </w:p>
    <w:p w14:paraId="0481BBEC" w14:textId="52AA035E" w:rsidR="00165ADD" w:rsidRPr="00165ADD" w:rsidRDefault="00165ADD" w:rsidP="00165ADD">
      <w:pPr>
        <w:numPr>
          <w:ilvl w:val="0"/>
          <w:numId w:val="12"/>
        </w:numPr>
        <w:contextualSpacing/>
        <w:rPr>
          <w:rFonts w:asciiTheme="minorHAnsi" w:hAnsiTheme="minorHAnsi"/>
          <w:sz w:val="20"/>
          <w:szCs w:val="20"/>
          <w:lang w:val="nl-BE" w:eastAsia="en-US"/>
        </w:rPr>
      </w:pPr>
      <w:r w:rsidRPr="008C4646">
        <w:rPr>
          <w:rFonts w:asciiTheme="minorHAnsi" w:hAnsiTheme="minorHAnsi"/>
          <w:sz w:val="20"/>
          <w:szCs w:val="20"/>
          <w:lang w:val="nl-BE" w:eastAsia="en-US"/>
        </w:rPr>
        <w:t>D</w:t>
      </w:r>
      <w:r w:rsidRPr="00165ADD">
        <w:rPr>
          <w:rFonts w:asciiTheme="minorHAnsi" w:hAnsiTheme="minorHAnsi"/>
          <w:sz w:val="20"/>
          <w:szCs w:val="20"/>
          <w:lang w:val="nl-BE" w:eastAsia="en-US"/>
        </w:rPr>
        <w:t xml:space="preserve">iagnostische of therapeutische interventies met uw </w:t>
      </w:r>
      <w:r w:rsidRPr="00165ADD">
        <w:rPr>
          <w:rFonts w:asciiTheme="minorHAnsi" w:hAnsiTheme="minorHAnsi"/>
          <w:b/>
          <w:bCs/>
          <w:sz w:val="20"/>
          <w:szCs w:val="20"/>
          <w:lang w:val="nl-BE" w:eastAsia="en-US"/>
        </w:rPr>
        <w:t>kind</w:t>
      </w:r>
      <w:r w:rsidRPr="00165ADD">
        <w:rPr>
          <w:rFonts w:asciiTheme="minorHAnsi" w:hAnsiTheme="minorHAnsi"/>
          <w:sz w:val="20"/>
          <w:szCs w:val="20"/>
          <w:lang w:val="nl-BE" w:eastAsia="en-US"/>
        </w:rPr>
        <w:t xml:space="preserve"> (al dan niet met ouder(s) aanwezig)</w:t>
      </w:r>
    </w:p>
    <w:p w14:paraId="00130FF3" w14:textId="618D43AC" w:rsidR="00165ADD" w:rsidRPr="00165ADD" w:rsidRDefault="00165ADD" w:rsidP="00165ADD">
      <w:pPr>
        <w:numPr>
          <w:ilvl w:val="0"/>
          <w:numId w:val="12"/>
        </w:numPr>
        <w:contextualSpacing/>
        <w:rPr>
          <w:rFonts w:asciiTheme="minorHAnsi" w:hAnsiTheme="minorHAnsi"/>
          <w:sz w:val="20"/>
          <w:szCs w:val="20"/>
          <w:lang w:val="nl-BE" w:eastAsia="en-US"/>
        </w:rPr>
      </w:pPr>
      <w:r w:rsidRPr="008C4646">
        <w:rPr>
          <w:rFonts w:asciiTheme="minorHAnsi" w:hAnsiTheme="minorHAnsi"/>
          <w:sz w:val="20"/>
          <w:szCs w:val="20"/>
          <w:lang w:val="nl-BE" w:eastAsia="en-US"/>
        </w:rPr>
        <w:t>I</w:t>
      </w:r>
      <w:r w:rsidRPr="00165ADD">
        <w:rPr>
          <w:rFonts w:asciiTheme="minorHAnsi" w:hAnsiTheme="minorHAnsi"/>
          <w:sz w:val="20"/>
          <w:szCs w:val="20"/>
          <w:lang w:val="nl-BE" w:eastAsia="en-US"/>
        </w:rPr>
        <w:t xml:space="preserve">nterventies t.a.v. de </w:t>
      </w:r>
      <w:r w:rsidRPr="00165ADD">
        <w:rPr>
          <w:rFonts w:asciiTheme="minorHAnsi" w:hAnsiTheme="minorHAnsi"/>
          <w:b/>
          <w:bCs/>
          <w:sz w:val="20"/>
          <w:szCs w:val="20"/>
          <w:lang w:val="nl-BE" w:eastAsia="en-US"/>
        </w:rPr>
        <w:t>context</w:t>
      </w:r>
      <w:r w:rsidRPr="00165ADD">
        <w:rPr>
          <w:rFonts w:asciiTheme="minorHAnsi" w:hAnsiTheme="minorHAnsi"/>
          <w:sz w:val="20"/>
          <w:szCs w:val="20"/>
          <w:lang w:val="nl-BE" w:eastAsia="en-US"/>
        </w:rPr>
        <w:t xml:space="preserve"> (bv. oudergesprek,…)</w:t>
      </w:r>
    </w:p>
    <w:p w14:paraId="76578E21" w14:textId="2DB34E60" w:rsidR="00165ADD" w:rsidRPr="00165ADD" w:rsidRDefault="00165ADD" w:rsidP="00165ADD">
      <w:pPr>
        <w:numPr>
          <w:ilvl w:val="0"/>
          <w:numId w:val="12"/>
        </w:numPr>
        <w:contextualSpacing/>
        <w:rPr>
          <w:rFonts w:asciiTheme="minorHAnsi" w:hAnsiTheme="minorHAnsi"/>
          <w:sz w:val="20"/>
          <w:szCs w:val="20"/>
          <w:lang w:val="nl-BE" w:eastAsia="en-US"/>
        </w:rPr>
      </w:pPr>
      <w:r w:rsidRPr="008C4646">
        <w:rPr>
          <w:rFonts w:asciiTheme="minorHAnsi" w:hAnsiTheme="minorHAnsi"/>
          <w:sz w:val="20"/>
          <w:szCs w:val="20"/>
          <w:lang w:val="nl-BE" w:eastAsia="en-US"/>
        </w:rPr>
        <w:t>I</w:t>
      </w:r>
      <w:r w:rsidRPr="00165ADD">
        <w:rPr>
          <w:rFonts w:asciiTheme="minorHAnsi" w:hAnsiTheme="minorHAnsi"/>
          <w:sz w:val="20"/>
          <w:szCs w:val="20"/>
          <w:lang w:val="nl-BE" w:eastAsia="en-US"/>
        </w:rPr>
        <w:t xml:space="preserve">nterventies op </w:t>
      </w:r>
      <w:r w:rsidRPr="00165ADD">
        <w:rPr>
          <w:rFonts w:asciiTheme="minorHAnsi" w:hAnsiTheme="minorHAnsi"/>
          <w:b/>
          <w:bCs/>
          <w:sz w:val="20"/>
          <w:szCs w:val="20"/>
          <w:lang w:val="nl-BE" w:eastAsia="en-US"/>
        </w:rPr>
        <w:t>locatie</w:t>
      </w:r>
      <w:r w:rsidRPr="00165ADD">
        <w:rPr>
          <w:rFonts w:asciiTheme="minorHAnsi" w:hAnsiTheme="minorHAnsi"/>
          <w:sz w:val="20"/>
          <w:szCs w:val="20"/>
          <w:lang w:val="nl-BE" w:eastAsia="en-US"/>
        </w:rPr>
        <w:t xml:space="preserve"> (</w:t>
      </w:r>
      <w:r w:rsidRPr="008C4646">
        <w:rPr>
          <w:rFonts w:asciiTheme="minorHAnsi" w:hAnsiTheme="minorHAnsi"/>
          <w:sz w:val="20"/>
          <w:szCs w:val="20"/>
          <w:lang w:val="nl-BE" w:eastAsia="en-US"/>
        </w:rPr>
        <w:t xml:space="preserve">bv. op school, bij u </w:t>
      </w:r>
      <w:r w:rsidRPr="00165ADD">
        <w:rPr>
          <w:rFonts w:asciiTheme="minorHAnsi" w:hAnsiTheme="minorHAnsi"/>
          <w:sz w:val="20"/>
          <w:szCs w:val="20"/>
          <w:lang w:val="nl-BE" w:eastAsia="en-US"/>
        </w:rPr>
        <w:t>thuis</w:t>
      </w:r>
      <w:r w:rsidRPr="008C4646">
        <w:rPr>
          <w:rFonts w:asciiTheme="minorHAnsi" w:hAnsiTheme="minorHAnsi"/>
          <w:sz w:val="20"/>
          <w:szCs w:val="20"/>
          <w:lang w:val="nl-BE" w:eastAsia="en-US"/>
        </w:rPr>
        <w:t>,…</w:t>
      </w:r>
      <w:r w:rsidRPr="00165ADD">
        <w:rPr>
          <w:rFonts w:asciiTheme="minorHAnsi" w:hAnsiTheme="minorHAnsi"/>
          <w:sz w:val="20"/>
          <w:szCs w:val="20"/>
          <w:lang w:val="nl-BE" w:eastAsia="en-US"/>
        </w:rPr>
        <w:t>)</w:t>
      </w:r>
    </w:p>
    <w:p w14:paraId="17F47251" w14:textId="77777777" w:rsidR="00165ADD" w:rsidRPr="00165ADD" w:rsidRDefault="00165ADD" w:rsidP="00165ADD">
      <w:pPr>
        <w:numPr>
          <w:ilvl w:val="0"/>
          <w:numId w:val="12"/>
        </w:numPr>
        <w:contextualSpacing/>
        <w:rPr>
          <w:rFonts w:asciiTheme="minorHAnsi" w:hAnsiTheme="minorHAnsi"/>
          <w:sz w:val="20"/>
          <w:szCs w:val="20"/>
          <w:lang w:val="nl-BE" w:eastAsia="en-US"/>
        </w:rPr>
      </w:pPr>
      <w:r w:rsidRPr="00165ADD">
        <w:rPr>
          <w:rFonts w:asciiTheme="minorHAnsi" w:hAnsiTheme="minorHAnsi"/>
          <w:sz w:val="20"/>
          <w:szCs w:val="20"/>
          <w:lang w:val="nl-BE" w:eastAsia="en-US"/>
        </w:rPr>
        <w:t>Overleg met niet- zorgactoren</w:t>
      </w:r>
    </w:p>
    <w:p w14:paraId="0DAD2655" w14:textId="7D88AE42" w:rsidR="002D64BA" w:rsidRPr="008C4646" w:rsidRDefault="00165ADD" w:rsidP="002D64BA">
      <w:pPr>
        <w:jc w:val="both"/>
        <w:rPr>
          <w:rFonts w:asciiTheme="minorHAnsi" w:hAnsiTheme="minorHAnsi" w:cstheme="minorHAnsi"/>
          <w:sz w:val="20"/>
          <w:szCs w:val="20"/>
        </w:rPr>
      </w:pPr>
      <w:r w:rsidRPr="008C4646">
        <w:rPr>
          <w:rFonts w:asciiTheme="minorHAnsi" w:hAnsiTheme="minorHAnsi" w:cstheme="minorHAnsi"/>
          <w:sz w:val="20"/>
          <w:szCs w:val="20"/>
        </w:rPr>
        <w:lastRenderedPageBreak/>
        <w:t>V</w:t>
      </w:r>
      <w:r w:rsidR="002D64BA" w:rsidRPr="008C4646">
        <w:rPr>
          <w:rFonts w:asciiTheme="minorHAnsi" w:hAnsiTheme="minorHAnsi" w:cstheme="minorHAnsi"/>
          <w:sz w:val="20"/>
          <w:szCs w:val="20"/>
        </w:rPr>
        <w:t xml:space="preserve">oor zorggebruikers met een </w:t>
      </w:r>
      <w:r w:rsidR="002D64BA" w:rsidRPr="008C4646">
        <w:rPr>
          <w:rFonts w:asciiTheme="minorHAnsi" w:hAnsiTheme="minorHAnsi" w:cstheme="minorHAnsi"/>
          <w:b/>
          <w:bCs/>
          <w:sz w:val="20"/>
          <w:szCs w:val="20"/>
        </w:rPr>
        <w:t>verhoogde tegemoetkoming</w:t>
      </w:r>
      <w:r w:rsidR="002D64BA" w:rsidRPr="008C4646">
        <w:rPr>
          <w:rFonts w:asciiTheme="minorHAnsi" w:hAnsiTheme="minorHAnsi" w:cstheme="minorHAnsi"/>
          <w:sz w:val="20"/>
          <w:szCs w:val="20"/>
        </w:rPr>
        <w:t xml:space="preserve"> bedraagt het remgeld </w:t>
      </w:r>
      <w:r w:rsidR="00EF635F" w:rsidRPr="008C4646">
        <w:rPr>
          <w:rFonts w:asciiTheme="minorHAnsi" w:hAnsiTheme="minorHAnsi" w:cstheme="minorHAnsi"/>
          <w:b/>
          <w:bCs/>
          <w:sz w:val="20"/>
          <w:szCs w:val="20"/>
        </w:rPr>
        <w:t xml:space="preserve">€ </w:t>
      </w:r>
      <w:r w:rsidR="002D64BA" w:rsidRPr="008C4646">
        <w:rPr>
          <w:rFonts w:asciiTheme="minorHAnsi" w:hAnsiTheme="minorHAnsi" w:cstheme="minorHAnsi"/>
          <w:b/>
          <w:bCs/>
          <w:sz w:val="20"/>
          <w:szCs w:val="20"/>
        </w:rPr>
        <w:t xml:space="preserve">0,0.  </w:t>
      </w:r>
      <w:r w:rsidR="002D64BA" w:rsidRPr="008C4646">
        <w:rPr>
          <w:rFonts w:asciiTheme="minorHAnsi" w:hAnsiTheme="minorHAnsi" w:cstheme="minorHAnsi"/>
          <w:sz w:val="20"/>
          <w:szCs w:val="20"/>
        </w:rPr>
        <w:t>De zorggebruiker kan controleren welk statuut hij heeft via de klever van het ziekenfonds. De code onderaan de klever eindigt op ‘1’ bij verhoogde tegemoetkoming (bv 111/111).</w:t>
      </w:r>
    </w:p>
    <w:p w14:paraId="7F9225CA" w14:textId="77777777" w:rsidR="00165ADD" w:rsidRPr="008C4646" w:rsidRDefault="00165ADD" w:rsidP="002D64BA">
      <w:pPr>
        <w:jc w:val="both"/>
        <w:rPr>
          <w:rFonts w:asciiTheme="minorHAnsi" w:hAnsiTheme="minorHAnsi" w:cstheme="minorHAnsi"/>
          <w:b/>
          <w:sz w:val="20"/>
          <w:szCs w:val="20"/>
          <w:u w:val="single"/>
        </w:rPr>
      </w:pPr>
    </w:p>
    <w:p w14:paraId="46A451B0" w14:textId="5248A827" w:rsidR="002D64BA" w:rsidRPr="008C4646" w:rsidRDefault="002D64BA" w:rsidP="002D64BA">
      <w:pPr>
        <w:jc w:val="both"/>
        <w:rPr>
          <w:rFonts w:asciiTheme="minorHAnsi" w:hAnsiTheme="minorHAnsi" w:cstheme="minorHAnsi"/>
          <w:sz w:val="20"/>
          <w:szCs w:val="20"/>
        </w:rPr>
      </w:pPr>
      <w:r w:rsidRPr="008C4646">
        <w:rPr>
          <w:rFonts w:asciiTheme="minorHAnsi" w:hAnsiTheme="minorHAnsi" w:cstheme="minorHAnsi"/>
          <w:sz w:val="20"/>
          <w:szCs w:val="20"/>
        </w:rPr>
        <w:t xml:space="preserve">Indien de zorggebruiker gebruik maakt van het georganiseerd vervoer, dient hij ook deze kost te betalen. </w:t>
      </w:r>
      <w:r w:rsidR="00165ADD" w:rsidRPr="008C4646">
        <w:rPr>
          <w:rFonts w:asciiTheme="minorHAnsi" w:hAnsiTheme="minorHAnsi" w:cstheme="minorHAnsi"/>
          <w:sz w:val="20"/>
          <w:szCs w:val="20"/>
        </w:rPr>
        <w:t>Dit is normaal niet voorzien tijdens de onderzoeksperiode. Op het einde van de maand ontvangt d</w:t>
      </w:r>
      <w:r w:rsidRPr="008C4646">
        <w:rPr>
          <w:rFonts w:asciiTheme="minorHAnsi" w:hAnsiTheme="minorHAnsi" w:cstheme="minorHAnsi"/>
          <w:sz w:val="20"/>
          <w:szCs w:val="20"/>
        </w:rPr>
        <w:t xml:space="preserve">e zorggebruiker een overzicht en factuur van het remgeld en de vervoerskosten. </w:t>
      </w:r>
    </w:p>
    <w:p w14:paraId="28DE995E" w14:textId="77777777" w:rsidR="002D64BA" w:rsidRPr="008C4646" w:rsidRDefault="002D64BA" w:rsidP="002D64BA">
      <w:pPr>
        <w:jc w:val="both"/>
        <w:rPr>
          <w:rFonts w:asciiTheme="minorHAnsi" w:hAnsiTheme="minorHAnsi" w:cstheme="minorHAnsi"/>
          <w:sz w:val="20"/>
          <w:szCs w:val="20"/>
        </w:rPr>
      </w:pPr>
    </w:p>
    <w:p w14:paraId="7EAE691C" w14:textId="4EF8863D" w:rsidR="002D64BA" w:rsidRPr="008C4646" w:rsidRDefault="002D64BA" w:rsidP="002D64BA">
      <w:pPr>
        <w:spacing w:after="200"/>
        <w:jc w:val="both"/>
        <w:rPr>
          <w:rFonts w:asciiTheme="minorHAnsi" w:hAnsiTheme="minorHAnsi" w:cstheme="minorHAnsi"/>
          <w:sz w:val="20"/>
          <w:szCs w:val="20"/>
        </w:rPr>
      </w:pPr>
      <w:r w:rsidRPr="008C4646">
        <w:rPr>
          <w:rFonts w:asciiTheme="minorHAnsi" w:hAnsiTheme="minorHAnsi" w:cstheme="minorHAnsi"/>
          <w:sz w:val="20"/>
          <w:szCs w:val="20"/>
        </w:rPr>
        <w:t xml:space="preserve">De zorggebruiker verbindt er zich toe de facturen </w:t>
      </w:r>
      <w:r w:rsidRPr="008C4646">
        <w:rPr>
          <w:rFonts w:asciiTheme="minorHAnsi" w:hAnsiTheme="minorHAnsi" w:cstheme="minorHAnsi"/>
          <w:b/>
          <w:bCs/>
          <w:sz w:val="20"/>
          <w:szCs w:val="20"/>
        </w:rPr>
        <w:t>stipt te betalen</w:t>
      </w:r>
      <w:r w:rsidRPr="008C4646">
        <w:rPr>
          <w:rFonts w:asciiTheme="minorHAnsi" w:hAnsiTheme="minorHAnsi" w:cstheme="minorHAnsi"/>
          <w:sz w:val="20"/>
          <w:szCs w:val="20"/>
        </w:rPr>
        <w:t xml:space="preserve">. Bij herhaalde en/of aanhoudende wanbetaling kan </w:t>
      </w:r>
      <w:r w:rsidR="006567A9" w:rsidRPr="008C4646">
        <w:rPr>
          <w:rFonts w:asciiTheme="minorHAnsi" w:hAnsiTheme="minorHAnsi" w:cstheme="minorHAnsi"/>
          <w:sz w:val="20"/>
          <w:szCs w:val="20"/>
        </w:rPr>
        <w:t>het dossier d</w:t>
      </w:r>
      <w:r w:rsidRPr="008C4646">
        <w:rPr>
          <w:rFonts w:asciiTheme="minorHAnsi" w:hAnsiTheme="minorHAnsi" w:cstheme="minorHAnsi"/>
          <w:sz w:val="20"/>
          <w:szCs w:val="20"/>
        </w:rPr>
        <w:t xml:space="preserve">oorgestuurd worden naar een incassobureau. </w:t>
      </w:r>
    </w:p>
    <w:p w14:paraId="107AE158" w14:textId="13E1347D" w:rsidR="002D64BA" w:rsidRPr="008C4646" w:rsidRDefault="002603C9" w:rsidP="002D64BA">
      <w:pPr>
        <w:pStyle w:val="Kop1"/>
        <w:rPr>
          <w:rFonts w:asciiTheme="minorHAnsi" w:hAnsiTheme="minorHAnsi" w:cstheme="minorHAnsi"/>
          <w:sz w:val="20"/>
          <w:szCs w:val="20"/>
        </w:rPr>
      </w:pPr>
      <w:bookmarkStart w:id="3" w:name="_Toc174093996"/>
      <w:r w:rsidRPr="008C4646">
        <w:rPr>
          <w:rFonts w:asciiTheme="minorHAnsi" w:hAnsiTheme="minorHAnsi" w:cstheme="minorHAnsi"/>
          <w:sz w:val="20"/>
          <w:szCs w:val="20"/>
        </w:rPr>
        <w:t>V</w:t>
      </w:r>
      <w:r w:rsidR="002D64BA" w:rsidRPr="008C4646">
        <w:rPr>
          <w:rFonts w:asciiTheme="minorHAnsi" w:hAnsiTheme="minorHAnsi" w:cstheme="minorHAnsi"/>
          <w:sz w:val="20"/>
          <w:szCs w:val="20"/>
        </w:rPr>
        <w:t>erzekerde risico’s</w:t>
      </w:r>
      <w:bookmarkEnd w:id="3"/>
    </w:p>
    <w:p w14:paraId="5523B0DA" w14:textId="77777777" w:rsidR="002D64BA" w:rsidRPr="008C4646" w:rsidRDefault="002D64BA" w:rsidP="002D64BA">
      <w:pPr>
        <w:pStyle w:val="Plattetekst"/>
        <w:spacing w:after="0" w:line="240" w:lineRule="auto"/>
        <w:jc w:val="both"/>
        <w:rPr>
          <w:rFonts w:cstheme="minorHAnsi"/>
          <w:sz w:val="20"/>
          <w:szCs w:val="20"/>
          <w:lang w:eastAsia="nl-BE" w:bidi="en-US"/>
        </w:rPr>
      </w:pPr>
      <w:r w:rsidRPr="008C4646">
        <w:rPr>
          <w:rFonts w:cstheme="minorHAnsi"/>
          <w:sz w:val="20"/>
          <w:szCs w:val="20"/>
          <w:lang w:eastAsia="nl-BE" w:bidi="en-US"/>
        </w:rPr>
        <w:t xml:space="preserve">Het C.A.R. Glorieux heeft voor zijn medewerkers en zorggebruikers een verzekering afgesloten die de </w:t>
      </w:r>
      <w:r w:rsidRPr="008C4646">
        <w:rPr>
          <w:rFonts w:cstheme="minorHAnsi"/>
          <w:b/>
          <w:sz w:val="20"/>
          <w:szCs w:val="20"/>
          <w:lang w:eastAsia="nl-BE" w:bidi="en-US"/>
        </w:rPr>
        <w:t>burgerlijke aansprakelijkheid</w:t>
      </w:r>
      <w:r w:rsidRPr="008C4646">
        <w:rPr>
          <w:rFonts w:cstheme="minorHAnsi"/>
          <w:sz w:val="20"/>
          <w:szCs w:val="20"/>
          <w:lang w:eastAsia="nl-BE" w:bidi="en-US"/>
        </w:rPr>
        <w:t xml:space="preserve"> dekt ingevolge lichamelijke en/of materiële schade veroorzaakt aan derden tijdens de therapeutische activiteit. </w:t>
      </w:r>
    </w:p>
    <w:p w14:paraId="55448AC3" w14:textId="77777777" w:rsidR="002D64BA" w:rsidRPr="008C4646" w:rsidRDefault="002D64BA" w:rsidP="002D64BA">
      <w:pPr>
        <w:pStyle w:val="Plattetekst"/>
        <w:spacing w:after="0" w:line="240" w:lineRule="auto"/>
        <w:jc w:val="both"/>
        <w:rPr>
          <w:rFonts w:cstheme="minorHAnsi"/>
          <w:sz w:val="20"/>
          <w:szCs w:val="20"/>
          <w:lang w:eastAsia="nl-BE" w:bidi="en-US"/>
        </w:rPr>
      </w:pPr>
    </w:p>
    <w:p w14:paraId="418C4670" w14:textId="3A51A855" w:rsidR="002D64BA" w:rsidRPr="008C4646" w:rsidRDefault="002D64BA" w:rsidP="002D64BA">
      <w:pPr>
        <w:pStyle w:val="Plattetekst"/>
        <w:spacing w:after="0" w:line="240" w:lineRule="auto"/>
        <w:jc w:val="both"/>
        <w:rPr>
          <w:rFonts w:cstheme="minorHAnsi"/>
          <w:sz w:val="20"/>
          <w:szCs w:val="20"/>
          <w:lang w:eastAsia="nl-BE" w:bidi="en-US"/>
        </w:rPr>
      </w:pPr>
      <w:r w:rsidRPr="008C4646">
        <w:rPr>
          <w:rFonts w:cstheme="minorHAnsi"/>
          <w:sz w:val="20"/>
          <w:szCs w:val="20"/>
          <w:lang w:eastAsia="nl-BE" w:bidi="en-US"/>
        </w:rPr>
        <w:t xml:space="preserve">Ook </w:t>
      </w:r>
      <w:r w:rsidRPr="008C4646">
        <w:rPr>
          <w:rFonts w:cstheme="minorHAnsi"/>
          <w:b/>
          <w:sz w:val="20"/>
          <w:szCs w:val="20"/>
          <w:lang w:eastAsia="nl-BE" w:bidi="en-US"/>
        </w:rPr>
        <w:t>lichamelijke ongevallen</w:t>
      </w:r>
      <w:r w:rsidRPr="008C4646">
        <w:rPr>
          <w:rFonts w:cstheme="minorHAnsi"/>
          <w:sz w:val="20"/>
          <w:szCs w:val="20"/>
          <w:lang w:eastAsia="nl-BE" w:bidi="en-US"/>
        </w:rPr>
        <w:t xml:space="preserve"> tijdens de therapeutische activiteiten en veroorzaakt op weg ernaar </w:t>
      </w:r>
      <w:r w:rsidR="002603C9" w:rsidRPr="008C4646">
        <w:rPr>
          <w:rFonts w:cstheme="minorHAnsi"/>
          <w:sz w:val="20"/>
          <w:szCs w:val="20"/>
          <w:lang w:eastAsia="nl-BE" w:bidi="en-US"/>
        </w:rPr>
        <w:t xml:space="preserve">toe </w:t>
      </w:r>
      <w:r w:rsidRPr="008C4646">
        <w:rPr>
          <w:rFonts w:cstheme="minorHAnsi"/>
          <w:sz w:val="20"/>
          <w:szCs w:val="20"/>
          <w:lang w:eastAsia="nl-BE" w:bidi="en-US"/>
        </w:rPr>
        <w:t xml:space="preserve">zijn  verzekerd. De weg is het normale traject van de verblijfplaats naar de plaats waar de therapie plaatsvindt en omgekeerd. </w:t>
      </w:r>
    </w:p>
    <w:p w14:paraId="3D770A3C" w14:textId="77777777" w:rsidR="002D64BA" w:rsidRPr="008C4646" w:rsidRDefault="002D64BA" w:rsidP="002D64BA">
      <w:pPr>
        <w:pStyle w:val="Plattetekst"/>
        <w:spacing w:after="0" w:line="240" w:lineRule="auto"/>
        <w:jc w:val="both"/>
        <w:rPr>
          <w:rFonts w:cstheme="minorHAnsi"/>
          <w:sz w:val="20"/>
          <w:szCs w:val="20"/>
          <w:lang w:eastAsia="nl-BE" w:bidi="en-US"/>
        </w:rPr>
      </w:pPr>
    </w:p>
    <w:p w14:paraId="1AD06795" w14:textId="77777777" w:rsidR="002D64BA" w:rsidRPr="008C4646" w:rsidRDefault="002D64BA" w:rsidP="002D64BA">
      <w:pPr>
        <w:pStyle w:val="Plattetekst"/>
        <w:spacing w:after="0" w:line="240" w:lineRule="auto"/>
        <w:jc w:val="both"/>
        <w:rPr>
          <w:rFonts w:cstheme="minorHAnsi"/>
          <w:sz w:val="20"/>
          <w:szCs w:val="20"/>
          <w:lang w:eastAsia="nl-BE" w:bidi="en-US"/>
        </w:rPr>
      </w:pPr>
      <w:r w:rsidRPr="008C4646">
        <w:rPr>
          <w:rFonts w:cstheme="minorHAnsi"/>
          <w:sz w:val="20"/>
          <w:szCs w:val="20"/>
          <w:lang w:eastAsia="nl-BE" w:bidi="en-US"/>
        </w:rPr>
        <w:t xml:space="preserve">Zorggebruikers die gebruik maken van het georganiseerd vervoer zijn verzekerd via de </w:t>
      </w:r>
      <w:r w:rsidRPr="008C4646">
        <w:rPr>
          <w:rFonts w:cstheme="minorHAnsi"/>
          <w:b/>
          <w:sz w:val="20"/>
          <w:szCs w:val="20"/>
          <w:lang w:eastAsia="nl-BE" w:bidi="en-US"/>
        </w:rPr>
        <w:t>autoverzekering</w:t>
      </w:r>
      <w:r w:rsidRPr="008C4646">
        <w:rPr>
          <w:rFonts w:cstheme="minorHAnsi"/>
          <w:sz w:val="20"/>
          <w:szCs w:val="20"/>
          <w:lang w:eastAsia="nl-BE" w:bidi="en-US"/>
        </w:rPr>
        <w:t xml:space="preserve">.  </w:t>
      </w:r>
    </w:p>
    <w:p w14:paraId="4822730E" w14:textId="77777777" w:rsidR="002D64BA" w:rsidRPr="008C4646" w:rsidRDefault="002D64BA" w:rsidP="002D64BA">
      <w:pPr>
        <w:pStyle w:val="Plattetekst"/>
        <w:spacing w:after="0" w:line="240" w:lineRule="auto"/>
        <w:jc w:val="both"/>
        <w:rPr>
          <w:rFonts w:cstheme="minorHAnsi"/>
          <w:sz w:val="20"/>
          <w:szCs w:val="20"/>
          <w:lang w:eastAsia="nl-BE" w:bidi="en-US"/>
        </w:rPr>
      </w:pPr>
    </w:p>
    <w:p w14:paraId="6CA4B534" w14:textId="3D77938C" w:rsidR="002D64BA" w:rsidRPr="008C4646" w:rsidRDefault="002D64BA" w:rsidP="002D64BA">
      <w:pPr>
        <w:pStyle w:val="Plattetekst"/>
        <w:spacing w:after="0" w:line="240" w:lineRule="auto"/>
        <w:jc w:val="both"/>
        <w:rPr>
          <w:rFonts w:cstheme="minorHAnsi"/>
          <w:sz w:val="20"/>
          <w:szCs w:val="20"/>
          <w:lang w:eastAsia="nl-BE" w:bidi="en-US"/>
        </w:rPr>
      </w:pPr>
      <w:r w:rsidRPr="008C4646">
        <w:rPr>
          <w:rFonts w:cstheme="minorHAnsi"/>
          <w:sz w:val="20"/>
          <w:szCs w:val="20"/>
          <w:lang w:eastAsia="nl-BE" w:bidi="en-US"/>
        </w:rPr>
        <w:t>Het C.A.R</w:t>
      </w:r>
      <w:r w:rsidR="00EF635F" w:rsidRPr="008C4646">
        <w:rPr>
          <w:rFonts w:cstheme="minorHAnsi"/>
          <w:sz w:val="20"/>
          <w:szCs w:val="20"/>
          <w:lang w:eastAsia="nl-BE" w:bidi="en-US"/>
        </w:rPr>
        <w:t>.</w:t>
      </w:r>
      <w:r w:rsidRPr="008C4646">
        <w:rPr>
          <w:rFonts w:cstheme="minorHAnsi"/>
          <w:sz w:val="20"/>
          <w:szCs w:val="20"/>
          <w:lang w:eastAsia="nl-BE" w:bidi="en-US"/>
        </w:rPr>
        <w:t xml:space="preserve"> Glorieux heeft tevens een </w:t>
      </w:r>
      <w:r w:rsidRPr="008C4646">
        <w:rPr>
          <w:rFonts w:cstheme="minorHAnsi"/>
          <w:b/>
          <w:sz w:val="20"/>
          <w:szCs w:val="20"/>
          <w:lang w:eastAsia="nl-BE" w:bidi="en-US"/>
        </w:rPr>
        <w:t>brandverzekering</w:t>
      </w:r>
      <w:r w:rsidRPr="008C4646">
        <w:rPr>
          <w:rFonts w:cstheme="minorHAnsi"/>
          <w:sz w:val="20"/>
          <w:szCs w:val="20"/>
          <w:lang w:eastAsia="nl-BE" w:bidi="en-US"/>
        </w:rPr>
        <w:t xml:space="preserve"> afgesloten die de eigen gebouwen op de </w:t>
      </w:r>
      <w:proofErr w:type="spellStart"/>
      <w:r w:rsidRPr="008C4646">
        <w:rPr>
          <w:rFonts w:cstheme="minorHAnsi"/>
          <w:sz w:val="20"/>
          <w:szCs w:val="20"/>
          <w:lang w:eastAsia="nl-BE" w:bidi="en-US"/>
        </w:rPr>
        <w:t>Glorieuxlaan</w:t>
      </w:r>
      <w:proofErr w:type="spellEnd"/>
      <w:r w:rsidRPr="008C4646">
        <w:rPr>
          <w:rFonts w:cstheme="minorHAnsi"/>
          <w:sz w:val="20"/>
          <w:szCs w:val="20"/>
          <w:lang w:eastAsia="nl-BE" w:bidi="en-US"/>
        </w:rPr>
        <w:t xml:space="preserve"> 55 dekt.  </w:t>
      </w:r>
    </w:p>
    <w:p w14:paraId="05C872EC" w14:textId="77777777" w:rsidR="002D64BA" w:rsidRPr="008C4646" w:rsidRDefault="002D64BA" w:rsidP="002D64BA">
      <w:pPr>
        <w:pStyle w:val="Plattetekst"/>
        <w:spacing w:after="0" w:line="240" w:lineRule="auto"/>
        <w:jc w:val="both"/>
        <w:rPr>
          <w:rFonts w:cstheme="minorHAnsi"/>
          <w:sz w:val="20"/>
          <w:szCs w:val="20"/>
          <w:lang w:eastAsia="nl-BE" w:bidi="en-US"/>
        </w:rPr>
      </w:pPr>
    </w:p>
    <w:p w14:paraId="75ED71EB" w14:textId="77777777" w:rsidR="002D64BA" w:rsidRPr="008C4646" w:rsidRDefault="002D64BA" w:rsidP="002D64BA">
      <w:pPr>
        <w:pStyle w:val="Plattetekst"/>
        <w:spacing w:after="0" w:line="240" w:lineRule="auto"/>
        <w:jc w:val="both"/>
        <w:rPr>
          <w:rFonts w:cstheme="minorHAnsi"/>
          <w:sz w:val="20"/>
          <w:szCs w:val="20"/>
          <w:lang w:eastAsia="nl-BE" w:bidi="en-US"/>
        </w:rPr>
      </w:pPr>
      <w:r w:rsidRPr="008C4646">
        <w:rPr>
          <w:rFonts w:cstheme="minorHAnsi"/>
          <w:sz w:val="20"/>
          <w:szCs w:val="20"/>
          <w:lang w:eastAsia="nl-BE" w:bidi="en-US"/>
        </w:rPr>
        <w:t>Een afschrift van de verzekeringspolis ligt ter inzage aan het secretariaat van het C.A.R. Glorieux.</w:t>
      </w:r>
    </w:p>
    <w:p w14:paraId="31382854" w14:textId="4EFAB3E8" w:rsidR="002D64BA" w:rsidRPr="008C4646" w:rsidRDefault="002603C9" w:rsidP="002D64BA">
      <w:pPr>
        <w:pStyle w:val="Kop1"/>
        <w:rPr>
          <w:rFonts w:asciiTheme="minorHAnsi" w:hAnsiTheme="minorHAnsi" w:cstheme="minorHAnsi"/>
          <w:sz w:val="20"/>
          <w:szCs w:val="20"/>
        </w:rPr>
      </w:pPr>
      <w:bookmarkStart w:id="4" w:name="_Toc174093997"/>
      <w:r w:rsidRPr="008C4646">
        <w:rPr>
          <w:rFonts w:asciiTheme="minorHAnsi" w:hAnsiTheme="minorHAnsi" w:cstheme="minorHAnsi"/>
          <w:sz w:val="20"/>
          <w:szCs w:val="20"/>
        </w:rPr>
        <w:t>T</w:t>
      </w:r>
      <w:r w:rsidR="002D64BA" w:rsidRPr="008C4646">
        <w:rPr>
          <w:rFonts w:asciiTheme="minorHAnsi" w:hAnsiTheme="minorHAnsi" w:cstheme="minorHAnsi"/>
          <w:sz w:val="20"/>
          <w:szCs w:val="20"/>
        </w:rPr>
        <w:t>oetsen van tevredenheid</w:t>
      </w:r>
      <w:bookmarkEnd w:id="4"/>
    </w:p>
    <w:p w14:paraId="526FDDFB" w14:textId="77777777" w:rsidR="002D64BA" w:rsidRPr="008C4646" w:rsidRDefault="002D64BA" w:rsidP="002D64BA">
      <w:pPr>
        <w:pStyle w:val="Normaalweb"/>
        <w:shd w:val="clear" w:color="auto" w:fill="FFFFFF"/>
        <w:spacing w:before="0" w:beforeAutospacing="0" w:after="180" w:afterAutospacing="0"/>
        <w:jc w:val="both"/>
        <w:rPr>
          <w:rFonts w:asciiTheme="minorHAnsi" w:hAnsiTheme="minorHAnsi" w:cstheme="minorHAnsi"/>
          <w:sz w:val="20"/>
          <w:szCs w:val="20"/>
        </w:rPr>
      </w:pPr>
      <w:r w:rsidRPr="008C4646">
        <w:rPr>
          <w:rFonts w:asciiTheme="minorHAnsi" w:hAnsiTheme="minorHAnsi" w:cstheme="minorHAnsi"/>
          <w:sz w:val="20"/>
          <w:szCs w:val="20"/>
        </w:rPr>
        <w:t xml:space="preserve">De </w:t>
      </w:r>
      <w:r w:rsidRPr="008C4646">
        <w:rPr>
          <w:rFonts w:asciiTheme="minorHAnsi" w:hAnsiTheme="minorHAnsi" w:cstheme="minorHAnsi"/>
          <w:b/>
          <w:bCs/>
          <w:sz w:val="20"/>
          <w:szCs w:val="20"/>
        </w:rPr>
        <w:t>ervaring en tevredenheid</w:t>
      </w:r>
      <w:r w:rsidRPr="008C4646">
        <w:rPr>
          <w:rFonts w:asciiTheme="minorHAnsi" w:hAnsiTheme="minorHAnsi" w:cstheme="minorHAnsi"/>
          <w:sz w:val="20"/>
          <w:szCs w:val="20"/>
        </w:rPr>
        <w:t xml:space="preserve"> van de zorggebruiker is voor het C.A.R. Glorieux van groot belang. Suggesties, ideeën en opmerkingen worden ten zeerste op prijs gesteld en kunnen steeds overgemaakt worden aan de betrokken medewerkers en/of directie. Op die manier kan de kwaliteit van de zorg- en dienstverlening steeds worden afgestemd en verbeterd. </w:t>
      </w:r>
    </w:p>
    <w:p w14:paraId="28A3BA41" w14:textId="0D7C305F" w:rsidR="002D64BA" w:rsidRPr="008C4646" w:rsidRDefault="007E376C" w:rsidP="002D64BA">
      <w:pPr>
        <w:pStyle w:val="Normaalweb"/>
        <w:shd w:val="clear" w:color="auto" w:fill="FFFFFF"/>
        <w:spacing w:before="0" w:beforeAutospacing="0" w:after="180" w:afterAutospacing="0"/>
        <w:jc w:val="both"/>
        <w:rPr>
          <w:rFonts w:asciiTheme="minorHAnsi" w:hAnsiTheme="minorHAnsi" w:cstheme="minorHAnsi"/>
          <w:sz w:val="20"/>
          <w:szCs w:val="20"/>
        </w:rPr>
      </w:pPr>
      <w:r w:rsidRPr="008C4646">
        <w:rPr>
          <w:rFonts w:asciiTheme="minorHAnsi" w:hAnsiTheme="minorHAnsi" w:cstheme="minorHAnsi"/>
          <w:sz w:val="20"/>
          <w:szCs w:val="20"/>
        </w:rPr>
        <w:t xml:space="preserve">Na afloop van het onderzoek zal de zorggebruiker een </w:t>
      </w:r>
      <w:r w:rsidR="002D64BA" w:rsidRPr="008C4646">
        <w:rPr>
          <w:rFonts w:asciiTheme="minorHAnsi" w:hAnsiTheme="minorHAnsi" w:cstheme="minorHAnsi"/>
          <w:b/>
          <w:bCs/>
          <w:sz w:val="20"/>
          <w:szCs w:val="20"/>
        </w:rPr>
        <w:t>tevredenheidsbevraging</w:t>
      </w:r>
      <w:r w:rsidRPr="008C4646">
        <w:rPr>
          <w:rFonts w:asciiTheme="minorHAnsi" w:hAnsiTheme="minorHAnsi" w:cstheme="minorHAnsi"/>
          <w:sz w:val="20"/>
          <w:szCs w:val="20"/>
        </w:rPr>
        <w:t xml:space="preserve"> ontvangen.</w:t>
      </w:r>
      <w:r w:rsidR="002603C9" w:rsidRPr="008C4646">
        <w:rPr>
          <w:rFonts w:asciiTheme="minorHAnsi" w:hAnsiTheme="minorHAnsi" w:cstheme="minorHAnsi"/>
          <w:sz w:val="20"/>
          <w:szCs w:val="20"/>
        </w:rPr>
        <w:t xml:space="preserve"> Gelieve deze in te vullen en terug te bezorgen aan het onthaal.</w:t>
      </w:r>
    </w:p>
    <w:p w14:paraId="2C2D21D0" w14:textId="343F5762" w:rsidR="002D64BA" w:rsidRPr="008C4646" w:rsidRDefault="002603C9" w:rsidP="002D64BA">
      <w:pPr>
        <w:pStyle w:val="Kop1"/>
        <w:rPr>
          <w:rFonts w:asciiTheme="minorHAnsi" w:hAnsiTheme="minorHAnsi" w:cstheme="minorHAnsi"/>
          <w:sz w:val="20"/>
          <w:szCs w:val="20"/>
        </w:rPr>
      </w:pPr>
      <w:bookmarkStart w:id="5" w:name="_Toc174093998"/>
      <w:r w:rsidRPr="008C4646">
        <w:rPr>
          <w:rFonts w:asciiTheme="minorHAnsi" w:hAnsiTheme="minorHAnsi" w:cstheme="minorHAnsi"/>
          <w:sz w:val="20"/>
          <w:szCs w:val="20"/>
        </w:rPr>
        <w:t>K</w:t>
      </w:r>
      <w:r w:rsidR="002D64BA" w:rsidRPr="008C4646">
        <w:rPr>
          <w:rFonts w:asciiTheme="minorHAnsi" w:hAnsiTheme="minorHAnsi" w:cstheme="minorHAnsi"/>
          <w:sz w:val="20"/>
          <w:szCs w:val="20"/>
        </w:rPr>
        <w:t>lachten</w:t>
      </w:r>
      <w:bookmarkEnd w:id="5"/>
    </w:p>
    <w:p w14:paraId="51823688" w14:textId="77777777" w:rsidR="007C3B2C" w:rsidRPr="008C4646" w:rsidRDefault="007C3B2C" w:rsidP="007C3B2C">
      <w:pPr>
        <w:jc w:val="both"/>
        <w:rPr>
          <w:rFonts w:asciiTheme="minorHAnsi" w:hAnsiTheme="minorHAnsi" w:cstheme="minorHAnsi"/>
          <w:sz w:val="20"/>
          <w:szCs w:val="20"/>
        </w:rPr>
      </w:pPr>
      <w:r w:rsidRPr="008C4646">
        <w:rPr>
          <w:rFonts w:asciiTheme="minorHAnsi" w:hAnsiTheme="minorHAnsi" w:cstheme="minorHAnsi"/>
          <w:sz w:val="20"/>
          <w:szCs w:val="20"/>
        </w:rPr>
        <w:t xml:space="preserve">Mochten er tijdens de revalidatieperiode klachten zijn ten aanzien van één of meerdere aspecten van de dienstverlening kan de zorggebruiker hiervoor steeds terecht bij één van de medewerkers. </w:t>
      </w:r>
    </w:p>
    <w:p w14:paraId="0B72DC8C" w14:textId="77777777" w:rsidR="007C3B2C" w:rsidRPr="008C4646" w:rsidRDefault="007C3B2C" w:rsidP="007C3B2C">
      <w:pPr>
        <w:jc w:val="both"/>
        <w:rPr>
          <w:rFonts w:asciiTheme="minorHAnsi" w:hAnsiTheme="minorHAnsi" w:cstheme="minorHAnsi"/>
          <w:sz w:val="20"/>
          <w:szCs w:val="20"/>
        </w:rPr>
      </w:pPr>
      <w:r w:rsidRPr="008C4646">
        <w:rPr>
          <w:rFonts w:asciiTheme="minorHAnsi" w:hAnsiTheme="minorHAnsi" w:cstheme="minorHAnsi"/>
          <w:sz w:val="20"/>
          <w:szCs w:val="20"/>
        </w:rPr>
        <w:t xml:space="preserve">Klachten kunnen </w:t>
      </w:r>
      <w:r w:rsidRPr="008C4646">
        <w:rPr>
          <w:rFonts w:asciiTheme="minorHAnsi" w:hAnsiTheme="minorHAnsi" w:cstheme="minorHAnsi"/>
          <w:b/>
          <w:bCs/>
          <w:sz w:val="20"/>
          <w:szCs w:val="20"/>
        </w:rPr>
        <w:t>mondeling en/of schriftelijk</w:t>
      </w:r>
      <w:r w:rsidRPr="008C4646">
        <w:rPr>
          <w:rFonts w:asciiTheme="minorHAnsi" w:hAnsiTheme="minorHAnsi" w:cstheme="minorHAnsi"/>
          <w:sz w:val="20"/>
          <w:szCs w:val="20"/>
        </w:rPr>
        <w:t xml:space="preserve"> worden geformuleerd t.a.v. de sociale dienst </w:t>
      </w:r>
      <w:hyperlink r:id="rId11" w:history="1">
        <w:r w:rsidRPr="008C4646">
          <w:rPr>
            <w:rStyle w:val="Hyperlink"/>
            <w:rFonts w:asciiTheme="minorHAnsi" w:hAnsiTheme="minorHAnsi" w:cstheme="minorHAnsi"/>
            <w:sz w:val="20"/>
            <w:szCs w:val="20"/>
          </w:rPr>
          <w:t>christine.desterck@werken-glorieux.be</w:t>
        </w:r>
      </w:hyperlink>
      <w:r w:rsidRPr="008C4646">
        <w:rPr>
          <w:rFonts w:asciiTheme="minorHAnsi" w:hAnsiTheme="minorHAnsi" w:cstheme="minorHAnsi"/>
          <w:sz w:val="20"/>
          <w:szCs w:val="20"/>
        </w:rPr>
        <w:t xml:space="preserve"> of de directie </w:t>
      </w:r>
      <w:hyperlink r:id="rId12" w:history="1">
        <w:r w:rsidRPr="008C4646">
          <w:rPr>
            <w:rStyle w:val="Hyperlink"/>
            <w:rFonts w:asciiTheme="minorHAnsi" w:hAnsiTheme="minorHAnsi" w:cstheme="minorHAnsi"/>
            <w:sz w:val="20"/>
            <w:szCs w:val="20"/>
          </w:rPr>
          <w:t>anneleen.vandeputte@werken-glorieux.be</w:t>
        </w:r>
      </w:hyperlink>
      <w:r w:rsidRPr="008C4646">
        <w:rPr>
          <w:rFonts w:asciiTheme="minorHAnsi" w:hAnsiTheme="minorHAnsi" w:cstheme="minorHAnsi"/>
          <w:sz w:val="20"/>
          <w:szCs w:val="20"/>
        </w:rPr>
        <w:t xml:space="preserve"> (055/23 34 41). Alle klachten worden overgemaakt aan de </w:t>
      </w:r>
      <w:r w:rsidRPr="008C4646">
        <w:rPr>
          <w:rFonts w:asciiTheme="minorHAnsi" w:hAnsiTheme="minorHAnsi" w:cstheme="minorHAnsi"/>
          <w:b/>
          <w:bCs/>
          <w:sz w:val="20"/>
          <w:szCs w:val="20"/>
        </w:rPr>
        <w:t>directie van het C.A.R. Glorieux en opgenomen in een digitaal klachtenregister</w:t>
      </w:r>
      <w:r w:rsidRPr="008C4646">
        <w:rPr>
          <w:rFonts w:asciiTheme="minorHAnsi" w:hAnsiTheme="minorHAnsi" w:cstheme="minorHAnsi"/>
          <w:sz w:val="20"/>
          <w:szCs w:val="20"/>
        </w:rPr>
        <w:t xml:space="preserve">. </w:t>
      </w:r>
    </w:p>
    <w:p w14:paraId="508391DE" w14:textId="77777777" w:rsidR="007C3B2C" w:rsidRPr="008C4646" w:rsidRDefault="007C3B2C" w:rsidP="007C3B2C">
      <w:pPr>
        <w:jc w:val="both"/>
        <w:rPr>
          <w:rFonts w:asciiTheme="minorHAnsi" w:hAnsiTheme="minorHAnsi" w:cstheme="minorHAnsi"/>
          <w:sz w:val="20"/>
          <w:szCs w:val="20"/>
        </w:rPr>
      </w:pPr>
      <w:r w:rsidRPr="008C4646">
        <w:rPr>
          <w:rFonts w:asciiTheme="minorHAnsi" w:hAnsiTheme="minorHAnsi" w:cstheme="minorHAnsi"/>
          <w:sz w:val="20"/>
          <w:szCs w:val="20"/>
        </w:rPr>
        <w:t xml:space="preserve">De </w:t>
      </w:r>
      <w:r w:rsidRPr="008C4646">
        <w:rPr>
          <w:rFonts w:asciiTheme="minorHAnsi" w:hAnsiTheme="minorHAnsi" w:cstheme="minorHAnsi"/>
          <w:sz w:val="20"/>
          <w:szCs w:val="20"/>
          <w:u w:val="single"/>
        </w:rPr>
        <w:t>klachtenprocedure</w:t>
      </w:r>
      <w:r w:rsidRPr="008C4646">
        <w:rPr>
          <w:rFonts w:asciiTheme="minorHAnsi" w:hAnsiTheme="minorHAnsi" w:cstheme="minorHAnsi"/>
          <w:sz w:val="20"/>
          <w:szCs w:val="20"/>
        </w:rPr>
        <w:t xml:space="preserve"> kan als volgt worden samengevat:</w:t>
      </w:r>
    </w:p>
    <w:p w14:paraId="627FD587" w14:textId="77777777" w:rsidR="007C3B2C" w:rsidRPr="008C4646" w:rsidRDefault="007C3B2C" w:rsidP="007C3B2C">
      <w:pPr>
        <w:pStyle w:val="Lijstalinea"/>
        <w:numPr>
          <w:ilvl w:val="0"/>
          <w:numId w:val="5"/>
        </w:numPr>
        <w:spacing w:line="240" w:lineRule="auto"/>
        <w:jc w:val="both"/>
        <w:rPr>
          <w:rFonts w:cstheme="minorHAnsi"/>
          <w:sz w:val="20"/>
          <w:szCs w:val="20"/>
        </w:rPr>
      </w:pPr>
      <w:r w:rsidRPr="008C4646">
        <w:rPr>
          <w:rFonts w:cstheme="minorHAnsi"/>
          <w:sz w:val="20"/>
          <w:szCs w:val="20"/>
        </w:rPr>
        <w:t xml:space="preserve">Na het ontvangen van de klacht wordt de zorggebruiker binnen de </w:t>
      </w:r>
      <w:r w:rsidRPr="008C4646">
        <w:rPr>
          <w:rFonts w:cstheme="minorHAnsi"/>
          <w:sz w:val="20"/>
          <w:szCs w:val="20"/>
          <w:u w:val="single"/>
        </w:rPr>
        <w:t>7 kalenderdagen</w:t>
      </w:r>
      <w:r w:rsidRPr="008C4646">
        <w:rPr>
          <w:rFonts w:cstheme="minorHAnsi"/>
          <w:sz w:val="20"/>
          <w:szCs w:val="20"/>
        </w:rPr>
        <w:t xml:space="preserve"> persoonlijk gecontacteerd om zicht te krijgen op de omstandigheden en verwachtingen.</w:t>
      </w:r>
    </w:p>
    <w:p w14:paraId="5D2F7AC0" w14:textId="77777777" w:rsidR="007C3B2C" w:rsidRPr="008C4646" w:rsidRDefault="007C3B2C" w:rsidP="007C3B2C">
      <w:pPr>
        <w:pStyle w:val="Lijstalinea"/>
        <w:numPr>
          <w:ilvl w:val="0"/>
          <w:numId w:val="5"/>
        </w:numPr>
        <w:spacing w:line="240" w:lineRule="auto"/>
        <w:jc w:val="both"/>
        <w:rPr>
          <w:rFonts w:cstheme="minorHAnsi"/>
          <w:sz w:val="20"/>
          <w:szCs w:val="20"/>
        </w:rPr>
      </w:pPr>
      <w:r w:rsidRPr="008C4646">
        <w:rPr>
          <w:rFonts w:cstheme="minorHAnsi"/>
          <w:sz w:val="20"/>
          <w:szCs w:val="20"/>
        </w:rPr>
        <w:t xml:space="preserve">De klacht wordt onderzocht door de directie in samenwerking met de betrokken medewerkers of diensten. Afhankelijk van de ernst van de klacht wordt hierbij eventueel beroep gedaan op de </w:t>
      </w:r>
      <w:proofErr w:type="spellStart"/>
      <w:r w:rsidRPr="008C4646">
        <w:rPr>
          <w:rFonts w:cstheme="minorHAnsi"/>
          <w:sz w:val="20"/>
          <w:szCs w:val="20"/>
        </w:rPr>
        <w:t>ombudsdienst</w:t>
      </w:r>
      <w:proofErr w:type="spellEnd"/>
      <w:r w:rsidRPr="008C4646">
        <w:rPr>
          <w:rFonts w:cstheme="minorHAnsi"/>
          <w:sz w:val="20"/>
          <w:szCs w:val="20"/>
        </w:rPr>
        <w:t xml:space="preserve"> van het AZ Glorieux. </w:t>
      </w:r>
    </w:p>
    <w:p w14:paraId="0185085F" w14:textId="77777777" w:rsidR="007C3B2C" w:rsidRPr="008C4646" w:rsidRDefault="007C3B2C" w:rsidP="007C3B2C">
      <w:pPr>
        <w:pStyle w:val="Lijstalinea"/>
        <w:numPr>
          <w:ilvl w:val="0"/>
          <w:numId w:val="5"/>
        </w:numPr>
        <w:spacing w:line="240" w:lineRule="auto"/>
        <w:jc w:val="both"/>
        <w:rPr>
          <w:rFonts w:cstheme="minorHAnsi"/>
          <w:sz w:val="20"/>
          <w:szCs w:val="20"/>
        </w:rPr>
      </w:pPr>
      <w:r w:rsidRPr="008C4646">
        <w:rPr>
          <w:rFonts w:cstheme="minorHAnsi"/>
          <w:sz w:val="20"/>
          <w:szCs w:val="20"/>
        </w:rPr>
        <w:lastRenderedPageBreak/>
        <w:t xml:space="preserve">Er wordt een antwoord geformuleerd binnen de </w:t>
      </w:r>
      <w:r w:rsidRPr="008C4646">
        <w:rPr>
          <w:rFonts w:cstheme="minorHAnsi"/>
          <w:sz w:val="20"/>
          <w:szCs w:val="20"/>
          <w:u w:val="single"/>
        </w:rPr>
        <w:t>30 kalenderdagen</w:t>
      </w:r>
      <w:r w:rsidRPr="008C4646">
        <w:rPr>
          <w:rFonts w:cstheme="minorHAnsi"/>
          <w:sz w:val="20"/>
          <w:szCs w:val="20"/>
        </w:rPr>
        <w:t xml:space="preserve"> na ontvangst van de klacht. Dit antwoord kan verder toegelicht worden via een rechtstreeks gesprek met de zorggebruiker en betrokken medewerkers of via een onrechtstreeks gesprek met de zorggebruiker en sociale dienst of directie. </w:t>
      </w:r>
    </w:p>
    <w:p w14:paraId="679ED836" w14:textId="77777777" w:rsidR="007C3B2C" w:rsidRPr="008C4646" w:rsidRDefault="007C3B2C" w:rsidP="007C3B2C">
      <w:pPr>
        <w:pStyle w:val="Lijstalinea"/>
        <w:numPr>
          <w:ilvl w:val="0"/>
          <w:numId w:val="5"/>
        </w:numPr>
        <w:spacing w:line="240" w:lineRule="auto"/>
        <w:jc w:val="both"/>
        <w:rPr>
          <w:rFonts w:cstheme="minorHAnsi"/>
          <w:sz w:val="20"/>
          <w:szCs w:val="20"/>
        </w:rPr>
      </w:pPr>
      <w:r w:rsidRPr="008C4646">
        <w:rPr>
          <w:rFonts w:cstheme="minorHAnsi"/>
          <w:sz w:val="20"/>
          <w:szCs w:val="20"/>
        </w:rPr>
        <w:t xml:space="preserve">Indien het antwoord geen voldoening geeft aan de zorggebruiker die de klacht indiende, kan deze zich schriftelijk richten tot de </w:t>
      </w:r>
      <w:proofErr w:type="spellStart"/>
      <w:r w:rsidRPr="008C4646">
        <w:rPr>
          <w:rFonts w:cstheme="minorHAnsi"/>
          <w:sz w:val="20"/>
          <w:szCs w:val="20"/>
        </w:rPr>
        <w:t>ombudsdienst</w:t>
      </w:r>
      <w:proofErr w:type="spellEnd"/>
      <w:r w:rsidRPr="008C4646">
        <w:rPr>
          <w:rFonts w:cstheme="minorHAnsi"/>
          <w:sz w:val="20"/>
          <w:szCs w:val="20"/>
        </w:rPr>
        <w:t xml:space="preserve"> van het AZ Glorieux, alwaar de klacht op het directiecomité zal worden besproken.</w:t>
      </w:r>
    </w:p>
    <w:p w14:paraId="0BCBAD5A" w14:textId="7FEADBFE" w:rsidR="007D12BF" w:rsidRPr="008C4646" w:rsidRDefault="007C3B2C" w:rsidP="007C3B2C">
      <w:pPr>
        <w:pStyle w:val="Lijstalinea"/>
        <w:numPr>
          <w:ilvl w:val="0"/>
          <w:numId w:val="5"/>
        </w:numPr>
        <w:spacing w:line="240" w:lineRule="auto"/>
        <w:jc w:val="both"/>
        <w:rPr>
          <w:rFonts w:cstheme="minorHAnsi"/>
          <w:sz w:val="20"/>
          <w:szCs w:val="20"/>
        </w:rPr>
      </w:pPr>
      <w:r w:rsidRPr="008C4646">
        <w:rPr>
          <w:rFonts w:cstheme="minorHAnsi"/>
          <w:sz w:val="20"/>
          <w:szCs w:val="20"/>
        </w:rPr>
        <w:t>Indien de afhandeling van de klacht nog geen voldoening geeft aan de indiener, kan deze zich wenden</w:t>
      </w:r>
      <w:r w:rsidR="007D12BF" w:rsidRPr="008C4646">
        <w:rPr>
          <w:rFonts w:cstheme="minorHAnsi"/>
          <w:sz w:val="20"/>
          <w:szCs w:val="20"/>
        </w:rPr>
        <w:t xml:space="preserve"> tot volgende externe instanties</w:t>
      </w:r>
    </w:p>
    <w:p w14:paraId="53D97632" w14:textId="1DBF57AC" w:rsidR="007C3B2C" w:rsidRPr="008C4646" w:rsidRDefault="007D12BF" w:rsidP="007D12BF">
      <w:pPr>
        <w:pStyle w:val="Lijstalinea"/>
        <w:numPr>
          <w:ilvl w:val="1"/>
          <w:numId w:val="5"/>
        </w:numPr>
        <w:spacing w:line="240" w:lineRule="auto"/>
        <w:jc w:val="both"/>
        <w:rPr>
          <w:rStyle w:val="Hyperlink"/>
          <w:rFonts w:cstheme="minorHAnsi"/>
          <w:color w:val="auto"/>
          <w:sz w:val="20"/>
          <w:szCs w:val="20"/>
          <w:u w:val="none"/>
        </w:rPr>
      </w:pPr>
      <w:r w:rsidRPr="008C4646">
        <w:rPr>
          <w:rFonts w:cstheme="minorHAnsi"/>
          <w:sz w:val="20"/>
          <w:szCs w:val="20"/>
        </w:rPr>
        <w:t>L</w:t>
      </w:r>
      <w:r w:rsidR="007C3B2C" w:rsidRPr="008C4646">
        <w:rPr>
          <w:rFonts w:cstheme="minorHAnsi"/>
          <w:sz w:val="20"/>
          <w:szCs w:val="20"/>
        </w:rPr>
        <w:t xml:space="preserve">eidend ambtenaar van het Departement zorg, afdeling geestelijke gezondheidszorg, Koning Albert II laan 35 bus 31, 1030 Brussel of via </w:t>
      </w:r>
      <w:hyperlink r:id="rId13" w:history="1"/>
      <w:hyperlink r:id="rId14" w:history="1">
        <w:r w:rsidR="007C3B2C" w:rsidRPr="008C4646">
          <w:rPr>
            <w:rStyle w:val="Hyperlink"/>
            <w:rFonts w:cstheme="minorHAnsi"/>
            <w:sz w:val="20"/>
            <w:szCs w:val="20"/>
          </w:rPr>
          <w:t>https://zorg-en-gezondheid.be/form/een-klacht-over-een-voorziening</w:t>
        </w:r>
      </w:hyperlink>
    </w:p>
    <w:p w14:paraId="7F544C08" w14:textId="77777777" w:rsidR="007D12BF" w:rsidRPr="008C4646" w:rsidRDefault="007D12BF" w:rsidP="007D12BF">
      <w:pPr>
        <w:pStyle w:val="Lijstalinea"/>
        <w:numPr>
          <w:ilvl w:val="1"/>
          <w:numId w:val="5"/>
        </w:numPr>
        <w:spacing w:line="240" w:lineRule="auto"/>
        <w:jc w:val="both"/>
        <w:rPr>
          <w:rFonts w:cstheme="minorHAnsi"/>
          <w:sz w:val="20"/>
          <w:szCs w:val="20"/>
        </w:rPr>
      </w:pPr>
      <w:r w:rsidRPr="008C4646">
        <w:rPr>
          <w:rFonts w:cstheme="minorHAnsi"/>
          <w:sz w:val="20"/>
          <w:szCs w:val="20"/>
        </w:rPr>
        <w:t xml:space="preserve">Onafhankelijke </w:t>
      </w:r>
      <w:proofErr w:type="spellStart"/>
      <w:r w:rsidRPr="008C4646">
        <w:rPr>
          <w:rFonts w:cstheme="minorHAnsi"/>
          <w:sz w:val="20"/>
          <w:szCs w:val="20"/>
        </w:rPr>
        <w:t>ombudsdienst</w:t>
      </w:r>
      <w:proofErr w:type="spellEnd"/>
      <w:r w:rsidRPr="008C4646">
        <w:rPr>
          <w:rFonts w:cstheme="minorHAnsi"/>
          <w:sz w:val="20"/>
          <w:szCs w:val="20"/>
        </w:rPr>
        <w:t xml:space="preserve"> geestelijke gezondheidszorg (OOGG) </w:t>
      </w:r>
      <w:hyperlink r:id="rId15" w:history="1">
        <w:r w:rsidRPr="008C4646">
          <w:rPr>
            <w:rStyle w:val="Hyperlink"/>
            <w:rFonts w:cstheme="minorHAnsi"/>
            <w:sz w:val="20"/>
            <w:szCs w:val="20"/>
          </w:rPr>
          <w:t>https://oogg.be/je-klacht-of-vraag/klacht-indienen-of-vraag-stellen/</w:t>
        </w:r>
      </w:hyperlink>
    </w:p>
    <w:p w14:paraId="7BA365A1" w14:textId="03FDC478" w:rsidR="007D12BF" w:rsidRPr="008C4646" w:rsidRDefault="007D12BF" w:rsidP="00F32130">
      <w:pPr>
        <w:pStyle w:val="Lijstalinea"/>
        <w:numPr>
          <w:ilvl w:val="1"/>
          <w:numId w:val="5"/>
        </w:numPr>
        <w:spacing w:line="240" w:lineRule="auto"/>
        <w:jc w:val="both"/>
        <w:rPr>
          <w:rFonts w:cstheme="minorHAnsi"/>
          <w:sz w:val="20"/>
          <w:szCs w:val="20"/>
        </w:rPr>
      </w:pPr>
      <w:r w:rsidRPr="008C4646">
        <w:rPr>
          <w:rFonts w:cstheme="minorHAnsi"/>
          <w:sz w:val="20"/>
          <w:szCs w:val="20"/>
        </w:rPr>
        <w:t xml:space="preserve">VAPH  </w:t>
      </w:r>
      <w:r w:rsidRPr="007D12BF">
        <w:rPr>
          <w:rFonts w:cstheme="minorHAnsi"/>
          <w:sz w:val="20"/>
          <w:szCs w:val="20"/>
        </w:rPr>
        <w:t>Koning Albert II laan 37 te 1030 Brussel</w:t>
      </w:r>
      <w:r w:rsidRPr="008C4646">
        <w:rPr>
          <w:rFonts w:cstheme="minorHAnsi"/>
          <w:sz w:val="20"/>
          <w:szCs w:val="20"/>
        </w:rPr>
        <w:t xml:space="preserve"> </w:t>
      </w:r>
      <w:hyperlink r:id="rId16" w:history="1">
        <w:r w:rsidRPr="008C4646">
          <w:rPr>
            <w:rStyle w:val="Hyperlink"/>
            <w:rFonts w:cstheme="minorHAnsi"/>
            <w:sz w:val="20"/>
            <w:szCs w:val="20"/>
          </w:rPr>
          <w:t>https://www.vaph.be/contact/klacht</w:t>
        </w:r>
      </w:hyperlink>
      <w:r w:rsidRPr="008C4646">
        <w:rPr>
          <w:rFonts w:cstheme="minorHAnsi"/>
          <w:sz w:val="20"/>
          <w:szCs w:val="20"/>
        </w:rPr>
        <w:t xml:space="preserve"> </w:t>
      </w:r>
      <w:r w:rsidRPr="007D12BF">
        <w:rPr>
          <w:rFonts w:cstheme="minorHAnsi"/>
          <w:sz w:val="20"/>
          <w:szCs w:val="20"/>
        </w:rPr>
        <w:t xml:space="preserve">via </w:t>
      </w:r>
      <w:r w:rsidRPr="008C4646">
        <w:rPr>
          <w:rFonts w:cstheme="minorHAnsi"/>
          <w:sz w:val="20"/>
          <w:szCs w:val="20"/>
        </w:rPr>
        <w:t xml:space="preserve">mail </w:t>
      </w:r>
      <w:hyperlink r:id="rId17" w:history="1">
        <w:r w:rsidRPr="008C4646">
          <w:rPr>
            <w:rStyle w:val="Hyperlink"/>
            <w:rFonts w:cstheme="minorHAnsi"/>
            <w:sz w:val="20"/>
            <w:szCs w:val="20"/>
          </w:rPr>
          <w:t>klachten@vaph.be</w:t>
        </w:r>
      </w:hyperlink>
      <w:r w:rsidRPr="008C4646">
        <w:rPr>
          <w:rFonts w:cstheme="minorHAnsi"/>
          <w:sz w:val="20"/>
          <w:szCs w:val="20"/>
        </w:rPr>
        <w:t xml:space="preserve"> of per telefoon op het nummer 02/249.35.00</w:t>
      </w:r>
    </w:p>
    <w:p w14:paraId="62464318" w14:textId="3809DE2A" w:rsidR="002D64BA" w:rsidRPr="008C4646" w:rsidRDefault="002603C9" w:rsidP="002D64BA">
      <w:pPr>
        <w:pStyle w:val="Kop1"/>
        <w:rPr>
          <w:rFonts w:asciiTheme="minorHAnsi" w:hAnsiTheme="minorHAnsi" w:cstheme="minorHAnsi"/>
          <w:sz w:val="20"/>
          <w:szCs w:val="20"/>
        </w:rPr>
      </w:pPr>
      <w:bookmarkStart w:id="6" w:name="_Toc174093999"/>
      <w:r w:rsidRPr="008C4646">
        <w:rPr>
          <w:rFonts w:asciiTheme="minorHAnsi" w:hAnsiTheme="minorHAnsi" w:cstheme="minorHAnsi"/>
          <w:sz w:val="20"/>
          <w:szCs w:val="20"/>
        </w:rPr>
        <w:t>B</w:t>
      </w:r>
      <w:r w:rsidR="002D64BA" w:rsidRPr="008C4646">
        <w:rPr>
          <w:rFonts w:asciiTheme="minorHAnsi" w:hAnsiTheme="minorHAnsi" w:cstheme="minorHAnsi"/>
          <w:sz w:val="20"/>
          <w:szCs w:val="20"/>
        </w:rPr>
        <w:t>escherming van de privacy</w:t>
      </w:r>
      <w:bookmarkEnd w:id="6"/>
    </w:p>
    <w:p w14:paraId="3C88DFD0" w14:textId="77777777" w:rsidR="002D64BA" w:rsidRPr="008C4646" w:rsidRDefault="002D64BA" w:rsidP="002D64BA">
      <w:pPr>
        <w:tabs>
          <w:tab w:val="left" w:pos="360"/>
        </w:tabs>
        <w:jc w:val="both"/>
        <w:rPr>
          <w:rFonts w:asciiTheme="minorHAnsi" w:hAnsiTheme="minorHAnsi" w:cstheme="minorHAnsi"/>
          <w:sz w:val="20"/>
          <w:szCs w:val="20"/>
        </w:rPr>
      </w:pPr>
      <w:r w:rsidRPr="008C4646">
        <w:rPr>
          <w:rFonts w:asciiTheme="minorHAnsi" w:hAnsiTheme="minorHAnsi" w:cstheme="minorHAnsi"/>
          <w:sz w:val="20"/>
          <w:szCs w:val="20"/>
        </w:rPr>
        <w:t xml:space="preserve">De bepalingen over privacy in deze dienstverleningsovereenkomst houden rekening met de wetgeving inzake gegevensbescherming. Hieronder valt de Algemene Verordening Gegevensbescherming, andere Europese regelgeving waarin bepalingen met betrekking tot gegevensbescherming en privacy worden opgenomen, evenals de toepasselijke nationale wetgeving inzake gegevensbescherming en privacy in de lidstaten met haar wijzigingen en uitvoeringsbesluiten, met inbegrip van voor de sector toepasselijke goedgekeurde gedragscodes. Voor verdere inlichtingen kan u terecht op volgende website: </w:t>
      </w:r>
      <w:hyperlink r:id="rId18" w:history="1">
        <w:r w:rsidRPr="008C4646">
          <w:rPr>
            <w:rStyle w:val="Hyperlink"/>
            <w:rFonts w:asciiTheme="minorHAnsi" w:hAnsiTheme="minorHAnsi" w:cstheme="minorHAnsi"/>
            <w:sz w:val="20"/>
            <w:szCs w:val="20"/>
          </w:rPr>
          <w:t>https://www.gegevensbeschermingsautoriteit.be/burger/acties/contact</w:t>
        </w:r>
      </w:hyperlink>
      <w:r w:rsidRPr="008C4646">
        <w:rPr>
          <w:rFonts w:asciiTheme="minorHAnsi" w:hAnsiTheme="minorHAnsi" w:cstheme="minorHAnsi"/>
          <w:sz w:val="20"/>
          <w:szCs w:val="20"/>
        </w:rPr>
        <w:t xml:space="preserve">. We verwijzen eveneens naar het privacy beleid van de Federatie C.A.R.. Deze vindt u op de volgende website: https://revalidatie.be/gegevensbeschermingsbeleid/ </w:t>
      </w:r>
      <w:r w:rsidRPr="008C4646">
        <w:rPr>
          <w:rFonts w:asciiTheme="minorHAnsi" w:hAnsiTheme="minorHAnsi" w:cstheme="minorHAnsi"/>
          <w:sz w:val="20"/>
          <w:szCs w:val="20"/>
        </w:rPr>
        <w:br/>
      </w:r>
    </w:p>
    <w:p w14:paraId="69FEFE36" w14:textId="77777777" w:rsidR="002D64BA" w:rsidRPr="008C4646" w:rsidRDefault="002D64BA" w:rsidP="00180FC1">
      <w:pPr>
        <w:numPr>
          <w:ilvl w:val="0"/>
          <w:numId w:val="14"/>
        </w:numPr>
        <w:tabs>
          <w:tab w:val="left" w:pos="360"/>
        </w:tabs>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Alle medewerkers van de revalidatievoorziening - evenals stagiairs - zijn gebonden aan het beroepsgeheim.</w:t>
      </w:r>
    </w:p>
    <w:p w14:paraId="0FA79B3D" w14:textId="77777777" w:rsidR="008C4646" w:rsidRPr="008C4646" w:rsidRDefault="002D64BA" w:rsidP="00D6423C">
      <w:pPr>
        <w:numPr>
          <w:ilvl w:val="0"/>
          <w:numId w:val="14"/>
        </w:numPr>
        <w:tabs>
          <w:tab w:val="left" w:pos="360"/>
        </w:tabs>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De revalidatievoorziening zal persoonsgegevens enkel gebruiken in het belang van het revalidatieprogramma en voor de aanvraag tot tussenkomst van </w:t>
      </w:r>
      <w:r w:rsidR="0069675B" w:rsidRPr="008C4646">
        <w:rPr>
          <w:rFonts w:asciiTheme="minorHAnsi" w:eastAsia="Calibri" w:hAnsiTheme="minorHAnsi" w:cstheme="minorHAnsi"/>
          <w:sz w:val="20"/>
          <w:szCs w:val="20"/>
        </w:rPr>
        <w:t xml:space="preserve">de </w:t>
      </w:r>
      <w:proofErr w:type="spellStart"/>
      <w:r w:rsidR="0069675B" w:rsidRPr="008C4646">
        <w:rPr>
          <w:rFonts w:asciiTheme="minorHAnsi" w:eastAsia="Calibri" w:hAnsiTheme="minorHAnsi" w:cstheme="minorHAnsi"/>
          <w:sz w:val="20"/>
          <w:szCs w:val="20"/>
        </w:rPr>
        <w:t>zorgkas</w:t>
      </w:r>
      <w:proofErr w:type="spellEnd"/>
      <w:r w:rsidRPr="008C4646">
        <w:rPr>
          <w:rFonts w:asciiTheme="minorHAnsi" w:eastAsia="Calibri" w:hAnsiTheme="minorHAnsi" w:cstheme="minorHAnsi"/>
          <w:sz w:val="20"/>
          <w:szCs w:val="20"/>
        </w:rPr>
        <w:t>.</w:t>
      </w:r>
    </w:p>
    <w:p w14:paraId="0AB6EF9E" w14:textId="74DAF9A1" w:rsidR="002D64BA" w:rsidRPr="008C4646" w:rsidRDefault="002D64BA" w:rsidP="00D6423C">
      <w:pPr>
        <w:numPr>
          <w:ilvl w:val="0"/>
          <w:numId w:val="14"/>
        </w:numPr>
        <w:tabs>
          <w:tab w:val="left" w:pos="360"/>
        </w:tabs>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De revalidatievoorziening is verplicht om verslagen te versturen naar de </w:t>
      </w:r>
      <w:proofErr w:type="spellStart"/>
      <w:r w:rsidR="0069675B" w:rsidRPr="008C4646">
        <w:rPr>
          <w:rFonts w:asciiTheme="minorHAnsi" w:eastAsia="Calibri" w:hAnsiTheme="minorHAnsi" w:cstheme="minorHAnsi"/>
          <w:sz w:val="20"/>
          <w:szCs w:val="20"/>
        </w:rPr>
        <w:t>zorgkas</w:t>
      </w:r>
      <w:proofErr w:type="spellEnd"/>
      <w:r w:rsidR="0069675B" w:rsidRPr="008C4646">
        <w:rPr>
          <w:rFonts w:asciiTheme="minorHAnsi" w:eastAsia="Calibri" w:hAnsiTheme="minorHAnsi" w:cstheme="minorHAnsi"/>
          <w:sz w:val="20"/>
          <w:szCs w:val="20"/>
        </w:rPr>
        <w:t xml:space="preserve"> </w:t>
      </w:r>
      <w:r w:rsidRPr="008C4646">
        <w:rPr>
          <w:rFonts w:asciiTheme="minorHAnsi" w:eastAsia="Calibri" w:hAnsiTheme="minorHAnsi" w:cstheme="minorHAnsi"/>
          <w:sz w:val="20"/>
          <w:szCs w:val="20"/>
        </w:rPr>
        <w:t>van de zorggebruiker. Behoudens deze verslagen zullen geen gegevens met betrekking tot de revalidatie aan derden overgemaakt worden zonder de toestemming van de zorggebruiker.</w:t>
      </w:r>
    </w:p>
    <w:p w14:paraId="2713421D" w14:textId="74022D41" w:rsidR="002D64BA" w:rsidRPr="008C4646" w:rsidRDefault="002D64BA" w:rsidP="00180FC1">
      <w:pPr>
        <w:numPr>
          <w:ilvl w:val="0"/>
          <w:numId w:val="14"/>
        </w:numPr>
        <w:tabs>
          <w:tab w:val="left" w:pos="360"/>
        </w:tabs>
        <w:spacing w:after="200"/>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Als zorggebruiker heeft u rechten in verband met de persoonsgegevens (conform artikel 15 tot en met 22 van GDPR wetgeving).  Zo heeft u als zorggebruiker recht op inzage in uw dossier, op het verkrijgen van een kopie van uw dossier, op aanpassen van onjuiste gegevens en kan u vragen om onder bepaalde voorwaarden uw gegevens te wissen. Voor een uitgebreide beschrijving verwijzen we naar de website van de VZW </w:t>
      </w:r>
      <w:r w:rsidR="0069675B" w:rsidRPr="008C4646">
        <w:rPr>
          <w:rFonts w:asciiTheme="minorHAnsi" w:eastAsia="Calibri" w:hAnsiTheme="minorHAnsi" w:cstheme="minorHAnsi"/>
          <w:sz w:val="20"/>
          <w:szCs w:val="20"/>
        </w:rPr>
        <w:t xml:space="preserve">Werken </w:t>
      </w:r>
      <w:r w:rsidRPr="008C4646">
        <w:rPr>
          <w:rFonts w:asciiTheme="minorHAnsi" w:eastAsia="Calibri" w:hAnsiTheme="minorHAnsi" w:cstheme="minorHAnsi"/>
          <w:sz w:val="20"/>
          <w:szCs w:val="20"/>
        </w:rPr>
        <w:t xml:space="preserve">Glorieux </w:t>
      </w:r>
      <w:hyperlink r:id="rId19" w:history="1">
        <w:r w:rsidRPr="008C4646">
          <w:rPr>
            <w:rStyle w:val="Hyperlink"/>
            <w:rFonts w:asciiTheme="minorHAnsi" w:eastAsia="Calibri" w:hAnsiTheme="minorHAnsi" w:cstheme="minorHAnsi"/>
            <w:sz w:val="20"/>
            <w:szCs w:val="20"/>
          </w:rPr>
          <w:t>https://www.azglorieux.be/nl/patienten/ombudsdienst/rechten-en-plichten/</w:t>
        </w:r>
      </w:hyperlink>
    </w:p>
    <w:p w14:paraId="28DC117A" w14:textId="77777777" w:rsidR="002D64BA" w:rsidRPr="008C4646" w:rsidRDefault="002D64BA" w:rsidP="0069675B">
      <w:pPr>
        <w:pStyle w:val="Lijstalinea"/>
        <w:numPr>
          <w:ilvl w:val="1"/>
          <w:numId w:val="15"/>
        </w:numPr>
        <w:tabs>
          <w:tab w:val="left" w:pos="360"/>
        </w:tabs>
        <w:spacing w:after="200"/>
        <w:jc w:val="both"/>
        <w:rPr>
          <w:rFonts w:cstheme="minorHAnsi"/>
          <w:sz w:val="20"/>
          <w:szCs w:val="20"/>
        </w:rPr>
      </w:pPr>
      <w:r w:rsidRPr="008C4646">
        <w:rPr>
          <w:rFonts w:eastAsia="Calibri" w:cstheme="minorHAnsi"/>
          <w:sz w:val="20"/>
          <w:szCs w:val="20"/>
        </w:rPr>
        <w:t xml:space="preserve">Wilt u gebruik maken van deze rechten, dan kan u zich wenden tot de sociale dienst of directie van C.A.R. Glorieux. </w:t>
      </w:r>
    </w:p>
    <w:p w14:paraId="1D973EFA" w14:textId="77777777" w:rsidR="002D64BA" w:rsidRPr="008C4646" w:rsidRDefault="002D64BA" w:rsidP="00180FC1">
      <w:pPr>
        <w:numPr>
          <w:ilvl w:val="0"/>
          <w:numId w:val="14"/>
        </w:numPr>
        <w:tabs>
          <w:tab w:val="left" w:pos="360"/>
        </w:tabs>
        <w:spacing w:after="200"/>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De revalidatievoorziening werkt soms mee aan wetenschappelijk onderzoek. Medewerking betekent een belangrijke steun voor onderzoek en is van belang voor zowel huidige als toekomstige zorggebruikers van het</w:t>
      </w:r>
      <w:r w:rsidRPr="008C4646">
        <w:rPr>
          <w:rFonts w:asciiTheme="minorHAnsi" w:eastAsia="Calibri" w:hAnsiTheme="minorHAnsi" w:cstheme="minorHAnsi"/>
          <w:color w:val="FF0000"/>
          <w:sz w:val="20"/>
          <w:szCs w:val="20"/>
        </w:rPr>
        <w:t xml:space="preserve"> </w:t>
      </w:r>
      <w:r w:rsidRPr="008C4646">
        <w:rPr>
          <w:rFonts w:asciiTheme="minorHAnsi" w:eastAsia="Calibri" w:hAnsiTheme="minorHAnsi" w:cstheme="minorHAnsi"/>
          <w:sz w:val="20"/>
          <w:szCs w:val="20"/>
        </w:rPr>
        <w:t xml:space="preserve">CAR. Voor de verwerking van gegevens voor wetenschappelijk onderzoek vragen wij altijd eerst de uitdrukkelijke toestemming. Gegevens worden op een geanonimiseerde wijze doorgegeven. </w:t>
      </w:r>
    </w:p>
    <w:p w14:paraId="4E57C580" w14:textId="50AEDC9C" w:rsidR="002D64BA" w:rsidRPr="008C4646" w:rsidRDefault="002D64BA" w:rsidP="00180FC1">
      <w:pPr>
        <w:numPr>
          <w:ilvl w:val="0"/>
          <w:numId w:val="14"/>
        </w:numPr>
        <w:tabs>
          <w:tab w:val="left" w:pos="360"/>
        </w:tabs>
        <w:spacing w:after="200"/>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De zorggebruiker </w:t>
      </w:r>
      <w:r w:rsidR="002603C9" w:rsidRPr="008C4646">
        <w:rPr>
          <w:rFonts w:asciiTheme="minorHAnsi" w:eastAsia="Calibri" w:hAnsiTheme="minorHAnsi" w:cstheme="minorHAnsi"/>
          <w:sz w:val="20"/>
          <w:szCs w:val="20"/>
        </w:rPr>
        <w:t xml:space="preserve">kan </w:t>
      </w:r>
      <w:r w:rsidRPr="008C4646">
        <w:rPr>
          <w:rFonts w:asciiTheme="minorHAnsi" w:eastAsia="Calibri" w:hAnsiTheme="minorHAnsi" w:cstheme="minorHAnsi"/>
          <w:sz w:val="20"/>
          <w:szCs w:val="20"/>
        </w:rPr>
        <w:t>zijn toestemming voor het uitwisselen en gebruik van gegevens in functie van diagnostische en therapeutische doeleinden aangeven en wijzigen via het daarvoor voorziene toestemmingsformulier (zie bijlage 1).</w:t>
      </w:r>
    </w:p>
    <w:p w14:paraId="1840A0AF" w14:textId="2F644537" w:rsidR="002D64BA" w:rsidRPr="008C4646" w:rsidRDefault="002D64BA" w:rsidP="00180FC1">
      <w:pPr>
        <w:numPr>
          <w:ilvl w:val="0"/>
          <w:numId w:val="14"/>
        </w:numPr>
        <w:tabs>
          <w:tab w:val="left" w:pos="360"/>
        </w:tabs>
        <w:spacing w:after="200"/>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Zelf filmen of opnemen van audiovisueel materiaal wordt enkel toegestaan mits persoonlijk akkoord van de therapeut. </w:t>
      </w:r>
    </w:p>
    <w:p w14:paraId="0261239C" w14:textId="3122E709" w:rsidR="002D64BA" w:rsidRPr="008C4646" w:rsidRDefault="002603C9" w:rsidP="002D64BA">
      <w:pPr>
        <w:pStyle w:val="Kop1"/>
        <w:rPr>
          <w:rFonts w:asciiTheme="minorHAnsi" w:hAnsiTheme="minorHAnsi" w:cstheme="minorHAnsi"/>
          <w:sz w:val="20"/>
          <w:szCs w:val="20"/>
        </w:rPr>
      </w:pPr>
      <w:bookmarkStart w:id="7" w:name="_Toc174094000"/>
      <w:r w:rsidRPr="008C4646">
        <w:rPr>
          <w:rFonts w:asciiTheme="minorHAnsi" w:hAnsiTheme="minorHAnsi" w:cstheme="minorHAnsi"/>
          <w:sz w:val="20"/>
          <w:szCs w:val="20"/>
        </w:rPr>
        <w:lastRenderedPageBreak/>
        <w:t>W</w:t>
      </w:r>
      <w:r w:rsidR="002D64BA" w:rsidRPr="008C4646">
        <w:rPr>
          <w:rFonts w:asciiTheme="minorHAnsi" w:hAnsiTheme="minorHAnsi" w:cstheme="minorHAnsi"/>
          <w:sz w:val="20"/>
          <w:szCs w:val="20"/>
        </w:rPr>
        <w:t>ijzigingen</w:t>
      </w:r>
      <w:bookmarkEnd w:id="7"/>
    </w:p>
    <w:p w14:paraId="639FB677" w14:textId="77777777" w:rsidR="002D64BA" w:rsidRPr="008C4646" w:rsidRDefault="002D64BA" w:rsidP="002D64BA">
      <w:pPr>
        <w:jc w:val="both"/>
        <w:rPr>
          <w:rFonts w:asciiTheme="minorHAnsi" w:hAnsiTheme="minorHAnsi" w:cstheme="minorHAnsi"/>
          <w:sz w:val="20"/>
          <w:szCs w:val="20"/>
        </w:rPr>
      </w:pPr>
      <w:r w:rsidRPr="008C4646">
        <w:rPr>
          <w:rFonts w:asciiTheme="minorHAnsi" w:hAnsiTheme="minorHAnsi" w:cstheme="minorHAnsi"/>
          <w:sz w:val="20"/>
          <w:szCs w:val="20"/>
        </w:rPr>
        <w:t>Deze overeenkomst kan na onderling overleg tussen het C.A.R. Glorieux en de zorggebruiker worden aangepast of gewijzigd.</w:t>
      </w:r>
    </w:p>
    <w:p w14:paraId="0127E62D" w14:textId="6CDC1952" w:rsidR="002D64BA" w:rsidRPr="008C4646" w:rsidRDefault="002D64BA" w:rsidP="002D64BA">
      <w:pPr>
        <w:jc w:val="both"/>
        <w:rPr>
          <w:rFonts w:asciiTheme="minorHAnsi" w:hAnsiTheme="minorHAnsi" w:cstheme="minorHAnsi"/>
          <w:sz w:val="20"/>
          <w:szCs w:val="20"/>
        </w:rPr>
      </w:pPr>
      <w:r w:rsidRPr="008C4646">
        <w:rPr>
          <w:rFonts w:asciiTheme="minorHAnsi" w:hAnsiTheme="minorHAnsi" w:cstheme="minorHAnsi"/>
          <w:sz w:val="20"/>
          <w:szCs w:val="20"/>
        </w:rPr>
        <w:t>Indien de zorggebruiker de reeds gegeven toestemming wenst te wijzig</w:t>
      </w:r>
      <w:r w:rsidR="00EF635F" w:rsidRPr="008C4646">
        <w:rPr>
          <w:rFonts w:asciiTheme="minorHAnsi" w:hAnsiTheme="minorHAnsi" w:cstheme="minorHAnsi"/>
          <w:sz w:val="20"/>
          <w:szCs w:val="20"/>
        </w:rPr>
        <w:t>en,</w:t>
      </w:r>
      <w:r w:rsidRPr="008C4646">
        <w:rPr>
          <w:rFonts w:asciiTheme="minorHAnsi" w:hAnsiTheme="minorHAnsi" w:cstheme="minorHAnsi"/>
          <w:sz w:val="20"/>
          <w:szCs w:val="20"/>
        </w:rPr>
        <w:t xml:space="preserve"> dient dit tijdig en schriftelijke te worden gecommuniceerd aan het C.A.R. Glorieux via </w:t>
      </w:r>
      <w:hyperlink r:id="rId20" w:history="1">
        <w:r w:rsidRPr="008C4646">
          <w:rPr>
            <w:rStyle w:val="Hyperlink"/>
            <w:rFonts w:asciiTheme="minorHAnsi" w:hAnsiTheme="minorHAnsi" w:cstheme="minorHAnsi"/>
            <w:sz w:val="20"/>
            <w:szCs w:val="20"/>
          </w:rPr>
          <w:t>nok@werken-glorieux.be</w:t>
        </w:r>
      </w:hyperlink>
      <w:r w:rsidRPr="008C4646">
        <w:rPr>
          <w:rFonts w:asciiTheme="minorHAnsi" w:hAnsiTheme="minorHAnsi" w:cstheme="minorHAnsi"/>
          <w:sz w:val="20"/>
          <w:szCs w:val="20"/>
        </w:rPr>
        <w:t xml:space="preserve"> of via de post, C.A.R. Glorieux</w:t>
      </w:r>
      <w:r w:rsidR="00EF635F" w:rsidRPr="008C4646">
        <w:rPr>
          <w:rFonts w:asciiTheme="minorHAnsi" w:hAnsiTheme="minorHAnsi" w:cstheme="minorHAnsi"/>
          <w:sz w:val="20"/>
          <w:szCs w:val="20"/>
        </w:rPr>
        <w:t>,</w:t>
      </w:r>
      <w:r w:rsidRPr="008C4646">
        <w:rPr>
          <w:rFonts w:asciiTheme="minorHAnsi" w:hAnsiTheme="minorHAnsi" w:cstheme="minorHAnsi"/>
          <w:sz w:val="20"/>
          <w:szCs w:val="20"/>
        </w:rPr>
        <w:t xml:space="preserve"> </w:t>
      </w:r>
      <w:proofErr w:type="spellStart"/>
      <w:r w:rsidRPr="008C4646">
        <w:rPr>
          <w:rFonts w:asciiTheme="minorHAnsi" w:hAnsiTheme="minorHAnsi" w:cstheme="minorHAnsi"/>
          <w:sz w:val="20"/>
          <w:szCs w:val="20"/>
        </w:rPr>
        <w:t>Glorieuxlaan</w:t>
      </w:r>
      <w:proofErr w:type="spellEnd"/>
      <w:r w:rsidRPr="008C4646">
        <w:rPr>
          <w:rFonts w:asciiTheme="minorHAnsi" w:hAnsiTheme="minorHAnsi" w:cstheme="minorHAnsi"/>
          <w:sz w:val="20"/>
          <w:szCs w:val="20"/>
        </w:rPr>
        <w:t xml:space="preserve"> 55, 9600 Ronse.</w:t>
      </w:r>
    </w:p>
    <w:p w14:paraId="72B608E3" w14:textId="06D02BCB" w:rsidR="002D64BA" w:rsidRPr="008C4646" w:rsidRDefault="002D64BA" w:rsidP="002D64BA">
      <w:pPr>
        <w:jc w:val="both"/>
        <w:rPr>
          <w:rFonts w:asciiTheme="minorHAnsi" w:hAnsiTheme="minorHAnsi" w:cstheme="minorHAnsi"/>
          <w:sz w:val="20"/>
          <w:szCs w:val="20"/>
        </w:rPr>
      </w:pPr>
      <w:r w:rsidRPr="008C4646">
        <w:rPr>
          <w:rFonts w:asciiTheme="minorHAnsi" w:hAnsiTheme="minorHAnsi" w:cstheme="minorHAnsi"/>
          <w:sz w:val="20"/>
          <w:szCs w:val="20"/>
        </w:rPr>
        <w:t>Elke wijziging van het reglement van orde wordt door het C.A.R Glorieux aan de zorggebruiker meegedeeld. Deze wijzigingen hebben uitwerking ten vroegste 30 dagen na de mededeling ervan. Gebeurt dit niet, dan blijft de oorspronkelijk ondertekende overeenkomst gelden.</w:t>
      </w:r>
    </w:p>
    <w:p w14:paraId="135FF7AA" w14:textId="38E11655" w:rsidR="002D64BA" w:rsidRPr="008C4646" w:rsidRDefault="002603C9" w:rsidP="002D64BA">
      <w:pPr>
        <w:pStyle w:val="Kop1"/>
        <w:rPr>
          <w:rFonts w:asciiTheme="minorHAnsi" w:hAnsiTheme="minorHAnsi" w:cstheme="minorHAnsi"/>
          <w:sz w:val="20"/>
          <w:szCs w:val="20"/>
        </w:rPr>
      </w:pPr>
      <w:bookmarkStart w:id="8" w:name="_Toc174094001"/>
      <w:r w:rsidRPr="008C4646">
        <w:rPr>
          <w:rFonts w:asciiTheme="minorHAnsi" w:hAnsiTheme="minorHAnsi" w:cstheme="minorHAnsi"/>
          <w:sz w:val="20"/>
          <w:szCs w:val="20"/>
        </w:rPr>
        <w:t>A</w:t>
      </w:r>
      <w:r w:rsidR="002D64BA" w:rsidRPr="008C4646">
        <w:rPr>
          <w:rFonts w:asciiTheme="minorHAnsi" w:hAnsiTheme="minorHAnsi" w:cstheme="minorHAnsi"/>
          <w:sz w:val="20"/>
          <w:szCs w:val="20"/>
        </w:rPr>
        <w:t>anvullende informatie en bijlagen</w:t>
      </w:r>
      <w:bookmarkEnd w:id="8"/>
    </w:p>
    <w:p w14:paraId="63ACEE73" w14:textId="77777777" w:rsidR="002D64BA" w:rsidRPr="008C4646" w:rsidRDefault="002D64BA" w:rsidP="002D64BA">
      <w:pPr>
        <w:jc w:val="both"/>
        <w:rPr>
          <w:rFonts w:asciiTheme="minorHAnsi" w:hAnsiTheme="minorHAnsi" w:cstheme="minorHAnsi"/>
          <w:sz w:val="20"/>
          <w:szCs w:val="20"/>
        </w:rPr>
      </w:pPr>
      <w:r w:rsidRPr="008C4646">
        <w:rPr>
          <w:rFonts w:asciiTheme="minorHAnsi" w:hAnsiTheme="minorHAnsi" w:cstheme="minorHAnsi"/>
          <w:sz w:val="20"/>
          <w:szCs w:val="20"/>
        </w:rPr>
        <w:t xml:space="preserve">Er is een </w:t>
      </w:r>
      <w:r w:rsidRPr="008C4646">
        <w:rPr>
          <w:rFonts w:asciiTheme="minorHAnsi" w:hAnsiTheme="minorHAnsi" w:cstheme="minorHAnsi"/>
          <w:b/>
          <w:sz w:val="20"/>
          <w:szCs w:val="20"/>
        </w:rPr>
        <w:t>kwaliteitshandboek</w:t>
      </w:r>
      <w:r w:rsidRPr="008C4646">
        <w:rPr>
          <w:rFonts w:asciiTheme="minorHAnsi" w:hAnsiTheme="minorHAnsi" w:cstheme="minorHAnsi"/>
          <w:sz w:val="20"/>
          <w:szCs w:val="20"/>
        </w:rPr>
        <w:t xml:space="preserve"> opgesteld. Dit handboek kan geraadpleegd worden aan het onthaal van het C.A.R. Glorieux. </w:t>
      </w:r>
    </w:p>
    <w:p w14:paraId="7C44ACBB" w14:textId="77777777" w:rsidR="002D64BA" w:rsidRPr="008C4646" w:rsidRDefault="002D64BA" w:rsidP="002D64BA">
      <w:pPr>
        <w:jc w:val="both"/>
        <w:rPr>
          <w:rFonts w:asciiTheme="minorHAnsi" w:hAnsiTheme="minorHAnsi" w:cstheme="minorHAnsi"/>
          <w:sz w:val="20"/>
          <w:szCs w:val="20"/>
        </w:rPr>
      </w:pPr>
    </w:p>
    <w:p w14:paraId="7630DEE3" w14:textId="77777777" w:rsidR="002D64BA" w:rsidRPr="008C4646" w:rsidRDefault="002D64BA" w:rsidP="002D64BA">
      <w:pPr>
        <w:rPr>
          <w:rFonts w:asciiTheme="minorHAnsi" w:hAnsiTheme="minorHAnsi" w:cstheme="minorHAnsi"/>
          <w:b/>
          <w:sz w:val="20"/>
          <w:szCs w:val="20"/>
          <w:lang w:eastAsia="nl-BE"/>
        </w:rPr>
      </w:pPr>
      <w:r w:rsidRPr="008C4646">
        <w:rPr>
          <w:rFonts w:asciiTheme="minorHAnsi" w:hAnsiTheme="minorHAnsi" w:cstheme="minorHAnsi"/>
          <w:b/>
          <w:sz w:val="20"/>
          <w:szCs w:val="20"/>
          <w:lang w:eastAsia="nl-BE"/>
        </w:rPr>
        <w:t>Bijlage 1: Toestemmingsformulier uitwisselen en gebruik van gegevens</w:t>
      </w:r>
    </w:p>
    <w:p w14:paraId="4BE39E87" w14:textId="28E6B376" w:rsidR="002D64BA" w:rsidRPr="008C4646" w:rsidRDefault="00B11E4E" w:rsidP="002D64BA">
      <w:pPr>
        <w:rPr>
          <w:rFonts w:asciiTheme="minorHAnsi" w:hAnsiTheme="minorHAnsi" w:cstheme="minorHAnsi"/>
          <w:b/>
          <w:sz w:val="20"/>
          <w:szCs w:val="20"/>
          <w:lang w:eastAsia="nl-BE"/>
        </w:rPr>
      </w:pPr>
      <w:r w:rsidRPr="008C4646">
        <w:rPr>
          <w:rFonts w:asciiTheme="minorHAnsi" w:hAnsiTheme="minorHAnsi" w:cstheme="minorHAnsi"/>
          <w:b/>
          <w:sz w:val="20"/>
          <w:szCs w:val="20"/>
          <w:lang w:eastAsia="nl-BE"/>
        </w:rPr>
        <w:t>Bijlage 2: Onthaalbrochure</w:t>
      </w:r>
    </w:p>
    <w:p w14:paraId="357F71A9" w14:textId="1EEB491C" w:rsidR="008D0843" w:rsidRPr="008C4646" w:rsidRDefault="008D0843" w:rsidP="002D64BA">
      <w:pPr>
        <w:rPr>
          <w:rFonts w:asciiTheme="minorHAnsi" w:hAnsiTheme="minorHAnsi" w:cstheme="minorHAnsi"/>
          <w:b/>
          <w:sz w:val="20"/>
          <w:szCs w:val="20"/>
          <w:lang w:eastAsia="nl-BE"/>
        </w:rPr>
      </w:pPr>
      <w:r w:rsidRPr="008C4646">
        <w:rPr>
          <w:rFonts w:asciiTheme="minorHAnsi" w:hAnsiTheme="minorHAnsi" w:cstheme="minorHAnsi"/>
          <w:b/>
          <w:sz w:val="20"/>
          <w:szCs w:val="20"/>
          <w:lang w:eastAsia="nl-BE"/>
        </w:rPr>
        <w:t xml:space="preserve">Bijlage 3: Document voor de aansluiting bij de </w:t>
      </w:r>
      <w:proofErr w:type="spellStart"/>
      <w:r w:rsidRPr="008C4646">
        <w:rPr>
          <w:rFonts w:asciiTheme="minorHAnsi" w:hAnsiTheme="minorHAnsi" w:cstheme="minorHAnsi"/>
          <w:b/>
          <w:sz w:val="20"/>
          <w:szCs w:val="20"/>
          <w:lang w:eastAsia="nl-BE"/>
        </w:rPr>
        <w:t>zorgkas</w:t>
      </w:r>
      <w:proofErr w:type="spellEnd"/>
    </w:p>
    <w:p w14:paraId="35E1D1FC" w14:textId="77777777" w:rsidR="002D64BA" w:rsidRPr="008C4646" w:rsidRDefault="002D64BA" w:rsidP="002D64BA">
      <w:pPr>
        <w:rPr>
          <w:rFonts w:asciiTheme="minorHAnsi" w:hAnsiTheme="minorHAnsi" w:cstheme="minorHAnsi"/>
          <w:b/>
          <w:sz w:val="20"/>
          <w:szCs w:val="20"/>
          <w:lang w:eastAsia="nl-BE"/>
        </w:rPr>
      </w:pPr>
    </w:p>
    <w:p w14:paraId="334177BB" w14:textId="77777777" w:rsidR="002D64BA" w:rsidRPr="008C4646" w:rsidRDefault="002D64BA" w:rsidP="002D64BA">
      <w:pPr>
        <w:tabs>
          <w:tab w:val="num" w:pos="567"/>
        </w:tabs>
        <w:ind w:left="425" w:hanging="425"/>
        <w:rPr>
          <w:rFonts w:asciiTheme="minorHAnsi" w:hAnsiTheme="minorHAnsi" w:cstheme="minorHAnsi"/>
          <w:sz w:val="20"/>
          <w:szCs w:val="20"/>
        </w:rPr>
      </w:pPr>
      <w:r w:rsidRPr="008C4646">
        <w:rPr>
          <w:rFonts w:asciiTheme="minorHAnsi" w:hAnsiTheme="minorHAnsi" w:cstheme="minorHAnsi"/>
          <w:sz w:val="20"/>
          <w:szCs w:val="20"/>
        </w:rPr>
        <w:t>Opgemaakt in 2 exemplaren te Ronse op…………………………………..</w:t>
      </w:r>
    </w:p>
    <w:p w14:paraId="719B09D6" w14:textId="77777777" w:rsidR="002D64BA" w:rsidRPr="008C4646" w:rsidRDefault="002D64BA" w:rsidP="002D64BA">
      <w:pPr>
        <w:tabs>
          <w:tab w:val="num" w:pos="567"/>
        </w:tabs>
        <w:ind w:left="425" w:hanging="425"/>
        <w:rPr>
          <w:rFonts w:asciiTheme="minorHAnsi" w:hAnsiTheme="minorHAnsi" w:cstheme="minorHAnsi"/>
          <w:sz w:val="20"/>
          <w:szCs w:val="20"/>
        </w:rPr>
      </w:pPr>
    </w:p>
    <w:p w14:paraId="63D54CD4" w14:textId="77777777" w:rsidR="002D64BA" w:rsidRPr="008C4646" w:rsidRDefault="002D64BA" w:rsidP="002D64BA">
      <w:pPr>
        <w:tabs>
          <w:tab w:val="num" w:pos="567"/>
        </w:tabs>
        <w:ind w:left="425" w:hanging="425"/>
        <w:rPr>
          <w:rFonts w:asciiTheme="minorHAnsi" w:hAnsiTheme="minorHAnsi" w:cstheme="minorHAnsi"/>
          <w:sz w:val="20"/>
          <w:szCs w:val="20"/>
        </w:rPr>
      </w:pPr>
      <w:r w:rsidRPr="008C4646">
        <w:rPr>
          <w:rFonts w:asciiTheme="minorHAnsi" w:hAnsiTheme="minorHAnsi" w:cstheme="minorHAnsi"/>
          <w:sz w:val="20"/>
          <w:szCs w:val="20"/>
        </w:rPr>
        <w:t xml:space="preserve">Voor ontvangst en akkoord, </w:t>
      </w:r>
    </w:p>
    <w:p w14:paraId="08F1450C" w14:textId="77777777" w:rsidR="002D64BA" w:rsidRPr="008C4646" w:rsidRDefault="002D64BA" w:rsidP="002D64BA">
      <w:pPr>
        <w:tabs>
          <w:tab w:val="num" w:pos="567"/>
        </w:tabs>
        <w:ind w:left="425" w:hanging="425"/>
        <w:rPr>
          <w:rFonts w:asciiTheme="minorHAnsi" w:hAnsiTheme="minorHAnsi" w:cstheme="minorHAnsi"/>
          <w:sz w:val="20"/>
          <w:szCs w:val="20"/>
        </w:rPr>
      </w:pPr>
      <w:r w:rsidRPr="008C4646">
        <w:rPr>
          <w:rFonts w:asciiTheme="minorHAnsi" w:hAnsiTheme="minorHAnsi" w:cstheme="minorHAnsi"/>
          <w:sz w:val="20"/>
          <w:szCs w:val="20"/>
        </w:rPr>
        <w:t>(naam + handtekening + handgeschreven “gelezen en goedgekeurd” noteren)</w:t>
      </w:r>
    </w:p>
    <w:p w14:paraId="55FDDDCD" w14:textId="77777777" w:rsidR="002D64BA" w:rsidRPr="008C4646" w:rsidRDefault="002D64BA" w:rsidP="002D64BA">
      <w:pPr>
        <w:tabs>
          <w:tab w:val="num" w:pos="567"/>
        </w:tabs>
        <w:ind w:left="425" w:hanging="425"/>
        <w:rPr>
          <w:rFonts w:asciiTheme="minorHAnsi" w:hAnsiTheme="minorHAnsi" w:cstheme="minorHAnsi"/>
          <w:sz w:val="20"/>
          <w:szCs w:val="20"/>
        </w:rPr>
      </w:pPr>
    </w:p>
    <w:p w14:paraId="0732F4DE" w14:textId="77777777" w:rsidR="002D64BA" w:rsidRPr="008C4646" w:rsidRDefault="002D64BA" w:rsidP="002D64BA">
      <w:pPr>
        <w:tabs>
          <w:tab w:val="num" w:pos="567"/>
        </w:tabs>
        <w:ind w:left="425" w:hanging="425"/>
        <w:rPr>
          <w:rFonts w:asciiTheme="minorHAnsi" w:hAnsiTheme="minorHAnsi" w:cstheme="minorHAnsi"/>
          <w:sz w:val="20"/>
          <w:szCs w:val="20"/>
        </w:rPr>
      </w:pPr>
      <w:r w:rsidRPr="008C4646">
        <w:rPr>
          <w:rFonts w:asciiTheme="minorHAnsi" w:hAnsiTheme="minorHAnsi" w:cstheme="minorHAnsi"/>
          <w:sz w:val="20"/>
          <w:szCs w:val="20"/>
        </w:rPr>
        <w:t>De zorggebruiker,</w:t>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t xml:space="preserve">Namens C.A.R. Glorieux </w:t>
      </w:r>
    </w:p>
    <w:p w14:paraId="48E891A2" w14:textId="77777777" w:rsidR="002D64BA" w:rsidRPr="008C4646" w:rsidRDefault="002D64BA" w:rsidP="002D64BA">
      <w:pPr>
        <w:tabs>
          <w:tab w:val="num" w:pos="567"/>
        </w:tabs>
        <w:ind w:left="425" w:hanging="425"/>
        <w:rPr>
          <w:rFonts w:asciiTheme="minorHAnsi" w:hAnsiTheme="minorHAnsi" w:cstheme="minorHAnsi"/>
          <w:sz w:val="20"/>
          <w:szCs w:val="20"/>
        </w:rPr>
      </w:pP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r>
      <w:r w:rsidRPr="008C4646">
        <w:rPr>
          <w:rFonts w:asciiTheme="minorHAnsi" w:hAnsiTheme="minorHAnsi" w:cstheme="minorHAnsi"/>
          <w:sz w:val="20"/>
          <w:szCs w:val="20"/>
        </w:rPr>
        <w:tab/>
        <w:t>Anneleen Van de Putte, directeur</w:t>
      </w:r>
    </w:p>
    <w:p w14:paraId="1D27DB68" w14:textId="77777777" w:rsidR="002D64BA" w:rsidRPr="008C4646" w:rsidRDefault="002D64BA" w:rsidP="002D64BA">
      <w:pPr>
        <w:rPr>
          <w:rFonts w:asciiTheme="minorHAnsi" w:hAnsiTheme="minorHAnsi" w:cstheme="minorHAnsi"/>
          <w:spacing w:val="-3"/>
          <w:sz w:val="20"/>
          <w:szCs w:val="20"/>
        </w:rPr>
      </w:pPr>
    </w:p>
    <w:p w14:paraId="1D18D94F" w14:textId="77777777" w:rsidR="002D64BA" w:rsidRPr="008C4646" w:rsidRDefault="002D64BA" w:rsidP="002D64BA">
      <w:pPr>
        <w:rPr>
          <w:rFonts w:asciiTheme="minorHAnsi" w:hAnsiTheme="minorHAnsi" w:cstheme="minorHAnsi"/>
          <w:b/>
          <w:sz w:val="20"/>
          <w:szCs w:val="20"/>
          <w:lang w:eastAsia="nl-BE"/>
        </w:rPr>
      </w:pPr>
    </w:p>
    <w:p w14:paraId="5E41337B" w14:textId="77777777" w:rsidR="00124354" w:rsidRPr="008C4646" w:rsidRDefault="00124354">
      <w:pPr>
        <w:rPr>
          <w:rFonts w:asciiTheme="minorHAnsi" w:hAnsiTheme="minorHAnsi" w:cstheme="minorHAnsi"/>
          <w:sz w:val="20"/>
          <w:szCs w:val="20"/>
        </w:rPr>
      </w:pPr>
    </w:p>
    <w:sectPr w:rsidR="00124354" w:rsidRPr="008C4646" w:rsidSect="00E46498">
      <w:headerReference w:type="default" r:id="rId21"/>
      <w:footerReference w:type="default" r:id="rId2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2B20" w14:textId="77777777" w:rsidR="00A9029A" w:rsidRDefault="00A9029A" w:rsidP="002D64BA">
      <w:r>
        <w:separator/>
      </w:r>
    </w:p>
  </w:endnote>
  <w:endnote w:type="continuationSeparator" w:id="0">
    <w:p w14:paraId="14DEE30A" w14:textId="77777777" w:rsidR="00A9029A" w:rsidRDefault="00A9029A" w:rsidP="002D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863623"/>
      <w:docPartObj>
        <w:docPartGallery w:val="Page Numbers (Bottom of Page)"/>
        <w:docPartUnique/>
      </w:docPartObj>
    </w:sdtPr>
    <w:sdtEndPr/>
    <w:sdtContent>
      <w:p w14:paraId="48974816" w14:textId="3B9EEA52" w:rsidR="00C649F9" w:rsidRDefault="008C1A5D">
        <w:pPr>
          <w:pStyle w:val="Voettekst"/>
          <w:jc w:val="right"/>
        </w:pPr>
        <w:r>
          <w:rPr>
            <w:noProof/>
          </w:rPr>
          <mc:AlternateContent>
            <mc:Choice Requires="wps">
              <w:drawing>
                <wp:anchor distT="0" distB="0" distL="114300" distR="114300" simplePos="0" relativeHeight="251661312" behindDoc="0" locked="0" layoutInCell="1" allowOverlap="1" wp14:anchorId="1AF8502A" wp14:editId="42D80217">
                  <wp:simplePos x="0" y="0"/>
                  <wp:positionH relativeFrom="column">
                    <wp:posOffset>950951</wp:posOffset>
                  </wp:positionH>
                  <wp:positionV relativeFrom="paragraph">
                    <wp:posOffset>27737</wp:posOffset>
                  </wp:positionV>
                  <wp:extent cx="4762500" cy="861060"/>
                  <wp:effectExtent l="0" t="0" r="0" b="0"/>
                  <wp:wrapNone/>
                  <wp:docPr id="9" name="Tekstvak 9"/>
                  <wp:cNvGraphicFramePr/>
                  <a:graphic xmlns:a="http://schemas.openxmlformats.org/drawingml/2006/main">
                    <a:graphicData uri="http://schemas.microsoft.com/office/word/2010/wordprocessingShape">
                      <wps:wsp>
                        <wps:cNvSpPr txBox="1"/>
                        <wps:spPr>
                          <a:xfrm>
                            <a:off x="0" y="0"/>
                            <a:ext cx="4762500" cy="861060"/>
                          </a:xfrm>
                          <a:prstGeom prst="rect">
                            <a:avLst/>
                          </a:prstGeom>
                          <a:solidFill>
                            <a:schemeClr val="lt1"/>
                          </a:solidFill>
                          <a:ln w="6350">
                            <a:noFill/>
                          </a:ln>
                        </wps:spPr>
                        <wps:txbx>
                          <w:txbxContent>
                            <w:p w14:paraId="5D556BD6" w14:textId="77777777" w:rsidR="00C649F9" w:rsidRPr="007C3B2C" w:rsidRDefault="008C1A5D" w:rsidP="00C649F9">
                              <w:pPr>
                                <w:pBdr>
                                  <w:top w:val="single" w:sz="4" w:space="1" w:color="auto"/>
                                </w:pBdr>
                                <w:rPr>
                                  <w:rFonts w:asciiTheme="minorHAnsi" w:hAnsiTheme="minorHAnsi" w:cstheme="minorHAnsi"/>
                                  <w:b/>
                                  <w:bCs/>
                                  <w:color w:val="A6A6A6" w:themeColor="background1" w:themeShade="A6"/>
                                  <w:sz w:val="16"/>
                                  <w:szCs w:val="16"/>
                                  <w:lang w:val="fr-FR"/>
                                </w:rPr>
                              </w:pPr>
                              <w:r w:rsidRPr="007C3B2C">
                                <w:rPr>
                                  <w:rFonts w:asciiTheme="minorHAnsi" w:hAnsiTheme="minorHAnsi" w:cstheme="minorHAnsi"/>
                                  <w:b/>
                                  <w:bCs/>
                                  <w:color w:val="A6A6A6" w:themeColor="background1" w:themeShade="A6"/>
                                  <w:sz w:val="16"/>
                                  <w:szCs w:val="16"/>
                                  <w:lang w:val="fr-FR"/>
                                </w:rPr>
                                <w:t>C.A.R. Glorieux Centrum voor ambulante revalidatie | Glorieuxlaan 55, 9600 Ronse | tel. 055/23.34.40</w:t>
                              </w:r>
                            </w:p>
                            <w:p w14:paraId="3116DD2A" w14:textId="31FE2552" w:rsidR="00C649F9" w:rsidRPr="007C3B2C" w:rsidRDefault="00C649F9" w:rsidP="00C649F9">
                              <w:pPr>
                                <w:pBdr>
                                  <w:top w:val="single" w:sz="4" w:space="1" w:color="auto"/>
                                </w:pBdr>
                                <w:rPr>
                                  <w:rFonts w:asciiTheme="minorHAnsi" w:hAnsiTheme="minorHAnsi" w:cstheme="minorHAnsi"/>
                                  <w:b/>
                                  <w:bCs/>
                                  <w:color w:val="A6A6A6" w:themeColor="background1" w:themeShade="A6"/>
                                  <w:sz w:val="16"/>
                                  <w:szCs w:val="16"/>
                                  <w:lang w:val="fr-FR"/>
                                </w:rPr>
                              </w:pPr>
                              <w:hyperlink r:id="rId1" w:history="1">
                                <w:r w:rsidR="00870FB7" w:rsidRPr="007C3B2C">
                                  <w:rPr>
                                    <w:rStyle w:val="Hyperlink"/>
                                    <w:rFonts w:asciiTheme="minorHAnsi" w:eastAsiaTheme="minorEastAsia" w:hAnsiTheme="minorHAnsi" w:cstheme="minorHAnsi"/>
                                    <w:sz w:val="16"/>
                                    <w:szCs w:val="16"/>
                                    <w:lang w:val="fr-FR"/>
                                  </w:rPr>
                                  <w:t>www.carglorieux.be</w:t>
                                </w:r>
                              </w:hyperlink>
                              <w:r w:rsidR="008C1A5D" w:rsidRPr="007C3B2C">
                                <w:rPr>
                                  <w:rFonts w:asciiTheme="minorHAnsi" w:hAnsiTheme="minorHAnsi" w:cstheme="minorHAnsi"/>
                                  <w:b/>
                                  <w:bCs/>
                                  <w:color w:val="A6A6A6" w:themeColor="background1" w:themeShade="A6"/>
                                  <w:sz w:val="16"/>
                                  <w:szCs w:val="16"/>
                                  <w:lang w:val="fr-FR"/>
                                </w:rPr>
                                <w:t xml:space="preserve"> | nok@werken-glorieux.be</w:t>
                              </w:r>
                            </w:p>
                            <w:p w14:paraId="552F67BA" w14:textId="77777777" w:rsidR="00C649F9" w:rsidRPr="007C3B2C" w:rsidRDefault="008C1A5D" w:rsidP="00C649F9">
                              <w:pPr>
                                <w:pBdr>
                                  <w:top w:val="single" w:sz="4" w:space="1" w:color="auto"/>
                                </w:pBdr>
                                <w:rPr>
                                  <w:rFonts w:asciiTheme="minorHAnsi" w:hAnsiTheme="minorHAnsi" w:cstheme="minorHAnsi"/>
                                  <w:color w:val="A6A6A6" w:themeColor="background1" w:themeShade="A6"/>
                                  <w:sz w:val="16"/>
                                  <w:szCs w:val="16"/>
                                  <w:lang w:val="nl-BE"/>
                                </w:rPr>
                              </w:pPr>
                              <w:r w:rsidRPr="007C3B2C">
                                <w:rPr>
                                  <w:rFonts w:asciiTheme="minorHAnsi" w:hAnsiTheme="minorHAnsi" w:cstheme="minorHAnsi"/>
                                  <w:color w:val="A6A6A6" w:themeColor="background1" w:themeShade="A6"/>
                                  <w:sz w:val="16"/>
                                  <w:szCs w:val="16"/>
                                  <w:lang w:val="nl-BE"/>
                                </w:rPr>
                                <w:t xml:space="preserve">Erkenningsnummer 9.53.365.48 </w:t>
                              </w:r>
                            </w:p>
                            <w:p w14:paraId="16AB31C0" w14:textId="4B7E7ED0" w:rsidR="00C649F9" w:rsidRDefault="008C1A5D" w:rsidP="00C649F9">
                              <w:pPr>
                                <w:pBdr>
                                  <w:top w:val="single" w:sz="4" w:space="1" w:color="auto"/>
                                </w:pBdr>
                                <w:rPr>
                                  <w:rFonts w:asciiTheme="minorHAnsi" w:hAnsiTheme="minorHAnsi" w:cstheme="minorHAnsi"/>
                                  <w:color w:val="A6A6A6" w:themeColor="background1" w:themeShade="A6"/>
                                  <w:sz w:val="16"/>
                                  <w:szCs w:val="16"/>
                                  <w:lang w:val="nl-BE"/>
                                </w:rPr>
                              </w:pPr>
                              <w:r w:rsidRPr="002D64BA">
                                <w:rPr>
                                  <w:rFonts w:asciiTheme="minorHAnsi" w:hAnsiTheme="minorHAnsi" w:cstheme="minorHAnsi"/>
                                  <w:color w:val="A6A6A6" w:themeColor="background1" w:themeShade="A6"/>
                                  <w:sz w:val="16"/>
                                  <w:szCs w:val="16"/>
                                  <w:lang w:val="nl-BE"/>
                                </w:rPr>
                                <w:t>Erkend en gesubsidieerd door het Vlaams agentschap voor Personen met een Handicap (R/365-I)</w:t>
                              </w:r>
                            </w:p>
                            <w:p w14:paraId="40A04ACC" w14:textId="529E8792" w:rsidR="00C649F9" w:rsidRPr="00C649F9" w:rsidRDefault="00C649F9" w:rsidP="00C649F9">
                              <w:pPr>
                                <w:pBdr>
                                  <w:top w:val="single" w:sz="4" w:space="1" w:color="auto"/>
                                </w:pBdr>
                                <w:rPr>
                                  <w:rFonts w:asciiTheme="minorHAnsi" w:hAnsiTheme="minorHAnsi" w:cstheme="minorHAnsi"/>
                                  <w:color w:val="A6A6A6" w:themeColor="background1" w:themeShade="A6"/>
                                  <w:sz w:val="16"/>
                                  <w:szCs w:val="16"/>
                                  <w:lang w:val="nl-BE"/>
                                </w:rPr>
                              </w:pPr>
                              <w:r>
                                <w:rPr>
                                  <w:rFonts w:asciiTheme="minorHAnsi" w:hAnsiTheme="minorHAnsi" w:cstheme="minorHAnsi"/>
                                  <w:color w:val="A6A6A6" w:themeColor="background1" w:themeShade="A6"/>
                                  <w:sz w:val="16"/>
                                  <w:szCs w:val="16"/>
                                  <w:lang w:val="nl-BE"/>
                                </w:rPr>
                                <w:t xml:space="preserve">Ondernemingsnr. </w:t>
                              </w:r>
                              <w:r w:rsidR="008C1A5D" w:rsidRPr="00C649F9">
                                <w:rPr>
                                  <w:rFonts w:asciiTheme="minorHAnsi" w:hAnsiTheme="minorHAnsi" w:cstheme="minorHAnsi"/>
                                  <w:color w:val="A6A6A6" w:themeColor="background1" w:themeShade="A6"/>
                                  <w:sz w:val="16"/>
                                  <w:szCs w:val="16"/>
                                  <w:lang w:val="nl-BE"/>
                                </w:rPr>
                                <w:t>424 380 938, RPR Oudenaarde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8502A" id="_x0000_t202" coordsize="21600,21600" o:spt="202" path="m,l,21600r21600,l21600,xe">
                  <v:stroke joinstyle="miter"/>
                  <v:path gradientshapeok="t" o:connecttype="rect"/>
                </v:shapetype>
                <v:shape id="Tekstvak 9" o:spid="_x0000_s1026" type="#_x0000_t202" style="position:absolute;left:0;text-align:left;margin-left:74.9pt;margin-top:2.2pt;width:375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dJLQIAAFQEAAAOAAAAZHJzL2Uyb0RvYy54bWysVEtv2zAMvg/YfxB0X+xkSdo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" fillcolor="white [3201]" stroked="f" strokeweight=".5pt">
                  <v:textbox>
                    <w:txbxContent>
                      <w:p w14:paraId="5D556BD6" w14:textId="77777777" w:rsidR="00C649F9" w:rsidRPr="007C3B2C" w:rsidRDefault="008C1A5D" w:rsidP="00C649F9">
                        <w:pPr>
                          <w:pBdr>
                            <w:top w:val="single" w:sz="4" w:space="1" w:color="auto"/>
                          </w:pBdr>
                          <w:rPr>
                            <w:rFonts w:asciiTheme="minorHAnsi" w:hAnsiTheme="minorHAnsi" w:cstheme="minorHAnsi"/>
                            <w:b/>
                            <w:bCs/>
                            <w:color w:val="A6A6A6" w:themeColor="background1" w:themeShade="A6"/>
                            <w:sz w:val="16"/>
                            <w:szCs w:val="16"/>
                            <w:lang w:val="fr-FR"/>
                          </w:rPr>
                        </w:pPr>
                        <w:r w:rsidRPr="007C3B2C">
                          <w:rPr>
                            <w:rFonts w:asciiTheme="minorHAnsi" w:hAnsiTheme="minorHAnsi" w:cstheme="minorHAnsi"/>
                            <w:b/>
                            <w:bCs/>
                            <w:color w:val="A6A6A6" w:themeColor="background1" w:themeShade="A6"/>
                            <w:sz w:val="16"/>
                            <w:szCs w:val="16"/>
                            <w:lang w:val="fr-FR"/>
                          </w:rPr>
                          <w:t>C.A.R. Glorieux Centrum voor ambulante revalidatie | Glorieuxlaan 55, 9600 Ronse | tel. 055/23.34.40</w:t>
                        </w:r>
                      </w:p>
                      <w:p w14:paraId="3116DD2A" w14:textId="31FE2552" w:rsidR="00C649F9" w:rsidRPr="007C3B2C" w:rsidRDefault="00C649F9" w:rsidP="00C649F9">
                        <w:pPr>
                          <w:pBdr>
                            <w:top w:val="single" w:sz="4" w:space="1" w:color="auto"/>
                          </w:pBdr>
                          <w:rPr>
                            <w:rFonts w:asciiTheme="minorHAnsi" w:hAnsiTheme="minorHAnsi" w:cstheme="minorHAnsi"/>
                            <w:b/>
                            <w:bCs/>
                            <w:color w:val="A6A6A6" w:themeColor="background1" w:themeShade="A6"/>
                            <w:sz w:val="16"/>
                            <w:szCs w:val="16"/>
                            <w:lang w:val="fr-FR"/>
                          </w:rPr>
                        </w:pPr>
                        <w:hyperlink r:id="rId2" w:history="1">
                          <w:r w:rsidR="00870FB7" w:rsidRPr="007C3B2C">
                            <w:rPr>
                              <w:rStyle w:val="Hyperlink"/>
                              <w:rFonts w:asciiTheme="minorHAnsi" w:eastAsiaTheme="minorEastAsia" w:hAnsiTheme="minorHAnsi" w:cstheme="minorHAnsi"/>
                              <w:sz w:val="16"/>
                              <w:szCs w:val="16"/>
                              <w:lang w:val="fr-FR"/>
                            </w:rPr>
                            <w:t>www.carglorieux.be</w:t>
                          </w:r>
                        </w:hyperlink>
                        <w:r w:rsidR="008C1A5D" w:rsidRPr="007C3B2C">
                          <w:rPr>
                            <w:rFonts w:asciiTheme="minorHAnsi" w:hAnsiTheme="minorHAnsi" w:cstheme="minorHAnsi"/>
                            <w:b/>
                            <w:bCs/>
                            <w:color w:val="A6A6A6" w:themeColor="background1" w:themeShade="A6"/>
                            <w:sz w:val="16"/>
                            <w:szCs w:val="16"/>
                            <w:lang w:val="fr-FR"/>
                          </w:rPr>
                          <w:t xml:space="preserve"> | nok@werken-glorieux.be</w:t>
                        </w:r>
                      </w:p>
                      <w:p w14:paraId="552F67BA" w14:textId="77777777" w:rsidR="00C649F9" w:rsidRPr="007C3B2C" w:rsidRDefault="008C1A5D" w:rsidP="00C649F9">
                        <w:pPr>
                          <w:pBdr>
                            <w:top w:val="single" w:sz="4" w:space="1" w:color="auto"/>
                          </w:pBdr>
                          <w:rPr>
                            <w:rFonts w:asciiTheme="minorHAnsi" w:hAnsiTheme="minorHAnsi" w:cstheme="minorHAnsi"/>
                            <w:color w:val="A6A6A6" w:themeColor="background1" w:themeShade="A6"/>
                            <w:sz w:val="16"/>
                            <w:szCs w:val="16"/>
                            <w:lang w:val="nl-BE"/>
                          </w:rPr>
                        </w:pPr>
                        <w:r w:rsidRPr="007C3B2C">
                          <w:rPr>
                            <w:rFonts w:asciiTheme="minorHAnsi" w:hAnsiTheme="minorHAnsi" w:cstheme="minorHAnsi"/>
                            <w:color w:val="A6A6A6" w:themeColor="background1" w:themeShade="A6"/>
                            <w:sz w:val="16"/>
                            <w:szCs w:val="16"/>
                            <w:lang w:val="nl-BE"/>
                          </w:rPr>
                          <w:t xml:space="preserve">Erkenningsnummer 9.53.365.48 </w:t>
                        </w:r>
                      </w:p>
                      <w:p w14:paraId="16AB31C0" w14:textId="4B7E7ED0" w:rsidR="00C649F9" w:rsidRDefault="008C1A5D" w:rsidP="00C649F9">
                        <w:pPr>
                          <w:pBdr>
                            <w:top w:val="single" w:sz="4" w:space="1" w:color="auto"/>
                          </w:pBdr>
                          <w:rPr>
                            <w:rFonts w:asciiTheme="minorHAnsi" w:hAnsiTheme="minorHAnsi" w:cstheme="minorHAnsi"/>
                            <w:color w:val="A6A6A6" w:themeColor="background1" w:themeShade="A6"/>
                            <w:sz w:val="16"/>
                            <w:szCs w:val="16"/>
                            <w:lang w:val="nl-BE"/>
                          </w:rPr>
                        </w:pPr>
                        <w:r w:rsidRPr="002D64BA">
                          <w:rPr>
                            <w:rFonts w:asciiTheme="minorHAnsi" w:hAnsiTheme="minorHAnsi" w:cstheme="minorHAnsi"/>
                            <w:color w:val="A6A6A6" w:themeColor="background1" w:themeShade="A6"/>
                            <w:sz w:val="16"/>
                            <w:szCs w:val="16"/>
                            <w:lang w:val="nl-BE"/>
                          </w:rPr>
                          <w:t>Erkend en gesubsidieerd door het Vlaams agentschap voor Personen met een Handicap (R/365-I)</w:t>
                        </w:r>
                      </w:p>
                      <w:p w14:paraId="40A04ACC" w14:textId="529E8792" w:rsidR="00C649F9" w:rsidRPr="00C649F9" w:rsidRDefault="00C649F9" w:rsidP="00C649F9">
                        <w:pPr>
                          <w:pBdr>
                            <w:top w:val="single" w:sz="4" w:space="1" w:color="auto"/>
                          </w:pBdr>
                          <w:rPr>
                            <w:rFonts w:asciiTheme="minorHAnsi" w:hAnsiTheme="minorHAnsi" w:cstheme="minorHAnsi"/>
                            <w:color w:val="A6A6A6" w:themeColor="background1" w:themeShade="A6"/>
                            <w:sz w:val="16"/>
                            <w:szCs w:val="16"/>
                            <w:lang w:val="nl-BE"/>
                          </w:rPr>
                        </w:pPr>
                        <w:r>
                          <w:rPr>
                            <w:rFonts w:asciiTheme="minorHAnsi" w:hAnsiTheme="minorHAnsi" w:cstheme="minorHAnsi"/>
                            <w:color w:val="A6A6A6" w:themeColor="background1" w:themeShade="A6"/>
                            <w:sz w:val="16"/>
                            <w:szCs w:val="16"/>
                            <w:lang w:val="nl-BE"/>
                          </w:rPr>
                          <w:t xml:space="preserve">Ondernemingsnr. </w:t>
                        </w:r>
                        <w:r w:rsidR="008C1A5D" w:rsidRPr="00C649F9">
                          <w:rPr>
                            <w:rFonts w:asciiTheme="minorHAnsi" w:hAnsiTheme="minorHAnsi" w:cstheme="minorHAnsi"/>
                            <w:color w:val="A6A6A6" w:themeColor="background1" w:themeShade="A6"/>
                            <w:sz w:val="16"/>
                            <w:szCs w:val="16"/>
                            <w:lang w:val="nl-BE"/>
                          </w:rPr>
                          <w:t>424 380 938, RPR Oudenaarde</w:t>
                        </w:r>
                      </w:p>
                    </w:txbxContent>
                  </v:textbox>
                </v:shape>
              </w:pict>
            </mc:Fallback>
          </mc:AlternateContent>
        </w:r>
      </w:p>
      <w:p w14:paraId="6EB556E5" w14:textId="0B8EA865" w:rsidR="00C649F9" w:rsidRDefault="007C3B2C" w:rsidP="001D7B03">
        <w:pPr>
          <w:pStyle w:val="Voettekst"/>
          <w:tabs>
            <w:tab w:val="right" w:pos="9215"/>
          </w:tabs>
        </w:pPr>
        <w:r>
          <w:rPr>
            <w:noProof/>
          </w:rPr>
          <w:drawing>
            <wp:anchor distT="0" distB="0" distL="114300" distR="114300" simplePos="0" relativeHeight="251662336" behindDoc="0" locked="0" layoutInCell="1" allowOverlap="1" wp14:anchorId="04911F62" wp14:editId="2F27C7B4">
              <wp:simplePos x="0" y="0"/>
              <wp:positionH relativeFrom="margin">
                <wp:posOffset>-69215</wp:posOffset>
              </wp:positionH>
              <wp:positionV relativeFrom="paragraph">
                <wp:posOffset>72200</wp:posOffset>
              </wp:positionV>
              <wp:extent cx="1016635" cy="358140"/>
              <wp:effectExtent l="0" t="0" r="0" b="3810"/>
              <wp:wrapThrough wrapText="bothSides">
                <wp:wrapPolygon edited="0">
                  <wp:start x="0" y="0"/>
                  <wp:lineTo x="0" y="20681"/>
                  <wp:lineTo x="21047" y="20681"/>
                  <wp:lineTo x="2104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BEBA8EAE-BF5A-486C-A8C5-ECC9F3942E4B}">
                            <a14:imgProps xmlns:a14="http://schemas.microsoft.com/office/drawing/2010/main">
                              <a14:imgLayer r:embed="rId4">
                                <a14:imgEffect>
                                  <a14:colorTemperature colorTemp="4700"/>
                                </a14:imgEffect>
                                <a14:imgEffect>
                                  <a14:saturation sat="0"/>
                                </a14:imgEffect>
                              </a14:imgLayer>
                            </a14:imgProps>
                          </a:ext>
                          <a:ext uri="{28A0092B-C50C-407E-A947-70E740481C1C}">
                            <a14:useLocalDpi xmlns:a14="http://schemas.microsoft.com/office/drawing/2010/main" val="0"/>
                          </a:ext>
                        </a:extLst>
                      </a:blip>
                      <a:srcRect t="23750" b="29249"/>
                      <a:stretch/>
                    </pic:blipFill>
                    <pic:spPr bwMode="auto">
                      <a:xfrm>
                        <a:off x="0" y="0"/>
                        <a:ext cx="101663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A5D">
          <w:tab/>
        </w:r>
        <w:r w:rsidR="008C1A5D">
          <w:tab/>
        </w:r>
        <w:r w:rsidR="008C1A5D">
          <w:tab/>
        </w:r>
      </w:p>
      <w:p w14:paraId="3DD391DE" w14:textId="687C81DB" w:rsidR="00C649F9" w:rsidRDefault="008C1A5D">
        <w:pPr>
          <w:pStyle w:val="Voettekst"/>
          <w:jc w:val="right"/>
        </w:pPr>
        <w:r>
          <w:fldChar w:fldCharType="begin"/>
        </w:r>
        <w:r>
          <w:instrText>PAGE   \* MERGEFORMAT</w:instrText>
        </w:r>
        <w:r>
          <w:fldChar w:fldCharType="separate"/>
        </w:r>
        <w:r>
          <w:rPr>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082C" w14:textId="77777777" w:rsidR="00A9029A" w:rsidRDefault="00A9029A" w:rsidP="002D64BA">
      <w:r>
        <w:separator/>
      </w:r>
    </w:p>
  </w:footnote>
  <w:footnote w:type="continuationSeparator" w:id="0">
    <w:p w14:paraId="6BB11106" w14:textId="77777777" w:rsidR="00A9029A" w:rsidRDefault="00A9029A" w:rsidP="002D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4B8F" w14:textId="5EF87DC4" w:rsidR="00C649F9" w:rsidRPr="002D64BA" w:rsidRDefault="008C1A5D" w:rsidP="00DA2B18">
    <w:pPr>
      <w:pStyle w:val="Koptekst"/>
      <w:jc w:val="right"/>
      <w:rPr>
        <w:i/>
        <w:iCs/>
        <w:color w:val="A6A6A6" w:themeColor="background1" w:themeShade="A6"/>
        <w:sz w:val="18"/>
        <w:szCs w:val="18"/>
      </w:rPr>
    </w:pPr>
    <w:r>
      <w:rPr>
        <w:rFonts w:ascii="Arial" w:eastAsia="Times New Roman" w:hAnsi="Arial" w:cs="Times New Roman"/>
        <w:b/>
        <w:noProof/>
        <w:sz w:val="20"/>
        <w:szCs w:val="20"/>
        <w:lang w:eastAsia="nl-BE"/>
      </w:rPr>
      <w:drawing>
        <wp:anchor distT="0" distB="0" distL="114300" distR="114300" simplePos="0" relativeHeight="251660288" behindDoc="0" locked="0" layoutInCell="1" allowOverlap="1" wp14:anchorId="79BC7E9C" wp14:editId="76281079">
          <wp:simplePos x="0" y="0"/>
          <wp:positionH relativeFrom="page">
            <wp:posOffset>-358775</wp:posOffset>
          </wp:positionH>
          <wp:positionV relativeFrom="paragraph">
            <wp:posOffset>-377190</wp:posOffset>
          </wp:positionV>
          <wp:extent cx="3483610" cy="803910"/>
          <wp:effectExtent l="0" t="0" r="0" b="0"/>
          <wp:wrapThrough wrapText="bothSides">
            <wp:wrapPolygon edited="0">
              <wp:start x="3780" y="1536"/>
              <wp:lineTo x="3189" y="4607"/>
              <wp:lineTo x="2717" y="7678"/>
              <wp:lineTo x="2717" y="14332"/>
              <wp:lineTo x="4961" y="17915"/>
              <wp:lineTo x="7087" y="18938"/>
              <wp:lineTo x="20198" y="18938"/>
              <wp:lineTo x="20316" y="9213"/>
              <wp:lineTo x="18190" y="7678"/>
              <wp:lineTo x="5315" y="1536"/>
              <wp:lineTo x="3780" y="1536"/>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60664"/>
                  <a:stretch/>
                </pic:blipFill>
                <pic:spPr bwMode="auto">
                  <a:xfrm>
                    <a:off x="0" y="0"/>
                    <a:ext cx="3483610" cy="803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2D64BA">
      <w:rPr>
        <w:i/>
        <w:iCs/>
        <w:color w:val="A6A6A6" w:themeColor="background1" w:themeShade="A6"/>
        <w:sz w:val="18"/>
        <w:szCs w:val="18"/>
      </w:rPr>
      <w:t>Dienstverleningsovereenkomst (versie 1.0</w:t>
    </w:r>
    <w:r w:rsidR="00D41163">
      <w:rPr>
        <w:i/>
        <w:iCs/>
        <w:color w:val="A6A6A6" w:themeColor="background1" w:themeShade="A6"/>
        <w:sz w:val="18"/>
        <w:szCs w:val="18"/>
      </w:rPr>
      <w:t>8</w:t>
    </w:r>
    <w:r w:rsidRPr="002D64BA">
      <w:rPr>
        <w:i/>
        <w:iCs/>
        <w:color w:val="A6A6A6" w:themeColor="background1" w:themeShade="A6"/>
        <w:sz w:val="18"/>
        <w:szCs w:val="18"/>
      </w:rPr>
      <w:t>.202</w:t>
    </w:r>
    <w:r w:rsidR="00D41163">
      <w:rPr>
        <w:i/>
        <w:iCs/>
        <w:color w:val="A6A6A6" w:themeColor="background1" w:themeShade="A6"/>
        <w:sz w:val="18"/>
        <w:szCs w:val="18"/>
      </w:rPr>
      <w:t>4</w:t>
    </w:r>
    <w:r w:rsidRPr="002D64BA">
      <w:rPr>
        <w:i/>
        <w:iCs/>
        <w:color w:val="A6A6A6" w:themeColor="background1" w:themeShade="A6"/>
        <w:sz w:val="18"/>
        <w:szCs w:val="18"/>
      </w:rPr>
      <w:t>)</w:t>
    </w:r>
  </w:p>
  <w:p w14:paraId="1B1981FF" w14:textId="77777777" w:rsidR="00C649F9" w:rsidRDefault="00C649F9" w:rsidP="00DA2B18">
    <w:pPr>
      <w:pStyle w:val="Koptekst"/>
      <w:jc w:val="right"/>
      <w:rPr>
        <w:i/>
        <w:iCs/>
        <w:sz w:val="18"/>
        <w:szCs w:val="18"/>
      </w:rPr>
    </w:pPr>
  </w:p>
  <w:p w14:paraId="3C9CCD55" w14:textId="77777777" w:rsidR="00C649F9" w:rsidRPr="00DA2B18" w:rsidRDefault="00C649F9" w:rsidP="00DA2B18">
    <w:pPr>
      <w:pStyle w:val="Koptekst"/>
      <w:jc w:val="right"/>
      <w:rPr>
        <w:i/>
        <w:iCs/>
        <w:sz w:val="18"/>
        <w:szCs w:val="18"/>
      </w:rPr>
    </w:pPr>
  </w:p>
  <w:p w14:paraId="667E0A79" w14:textId="77777777" w:rsidR="00C649F9" w:rsidRDefault="00C649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8F"/>
    <w:multiLevelType w:val="hybridMultilevel"/>
    <w:tmpl w:val="04DCC1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5B6F4C"/>
    <w:multiLevelType w:val="hybridMultilevel"/>
    <w:tmpl w:val="97EA7056"/>
    <w:lvl w:ilvl="0" w:tplc="2480AC14">
      <w:start w:val="1"/>
      <w:numFmt w:val="decimal"/>
      <w:lvlText w:val="%1."/>
      <w:lvlJc w:val="left"/>
      <w:pPr>
        <w:ind w:left="720" w:hanging="360"/>
      </w:pPr>
      <w:rPr>
        <w:rFonts w:ascii="Times New Roman" w:eastAsia="Times New Roman" w:hAnsi="Times New Roman" w:cs="Aria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8E1379"/>
    <w:multiLevelType w:val="hybridMultilevel"/>
    <w:tmpl w:val="95CC4A74"/>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D278AA"/>
    <w:multiLevelType w:val="hybridMultilevel"/>
    <w:tmpl w:val="EC0C28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E53361"/>
    <w:multiLevelType w:val="hybridMultilevel"/>
    <w:tmpl w:val="8EACFB9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6628C0"/>
    <w:multiLevelType w:val="hybridMultilevel"/>
    <w:tmpl w:val="72F460D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ED1FFB"/>
    <w:multiLevelType w:val="multilevel"/>
    <w:tmpl w:val="DEB46094"/>
    <w:lvl w:ilvl="0">
      <w:start w:val="1"/>
      <w:numFmt w:val="decimal"/>
      <w:pStyle w:val="Kop1"/>
      <w:lvlText w:val="%1"/>
      <w:lvlJc w:val="left"/>
      <w:pPr>
        <w:ind w:left="567" w:hanging="567"/>
      </w:pPr>
      <w:rPr>
        <w:rFonts w:hint="default"/>
      </w:rPr>
    </w:lvl>
    <w:lvl w:ilvl="1">
      <w:start w:val="1"/>
      <w:numFmt w:val="decimal"/>
      <w:pStyle w:val="Kop2"/>
      <w:lvlText w:val="%1.%2"/>
      <w:lvlJc w:val="left"/>
      <w:pPr>
        <w:ind w:left="2836" w:hanging="851"/>
      </w:pPr>
      <w:rPr>
        <w:rFonts w:hint="default"/>
      </w:rPr>
    </w:lvl>
    <w:lvl w:ilvl="2">
      <w:start w:val="1"/>
      <w:numFmt w:val="decimal"/>
      <w:pStyle w:val="Kop3"/>
      <w:lvlText w:val="%1.%2.%3"/>
      <w:lvlJc w:val="left"/>
      <w:pPr>
        <w:ind w:left="1134" w:hanging="1134"/>
      </w:pPr>
      <w:rPr>
        <w:rFonts w:hint="default"/>
      </w:rPr>
    </w:lvl>
    <w:lvl w:ilvl="3">
      <w:start w:val="1"/>
      <w:numFmt w:val="decimal"/>
      <w:pStyle w:val="Kop4"/>
      <w:lvlText w:val="%1.%2.%3.%4"/>
      <w:lvlJc w:val="left"/>
      <w:pPr>
        <w:ind w:left="1418" w:hanging="1418"/>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325A70B3"/>
    <w:multiLevelType w:val="hybridMultilevel"/>
    <w:tmpl w:val="ABCAD5F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35E67786"/>
    <w:multiLevelType w:val="hybridMultilevel"/>
    <w:tmpl w:val="52887F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C616C8E"/>
    <w:multiLevelType w:val="hybridMultilevel"/>
    <w:tmpl w:val="048CF1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3ED028A"/>
    <w:multiLevelType w:val="hybridMultilevel"/>
    <w:tmpl w:val="474A65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95D0617"/>
    <w:multiLevelType w:val="hybridMultilevel"/>
    <w:tmpl w:val="9BFA7704"/>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15:restartNumberingAfterBreak="0">
    <w:nsid w:val="64F31DBF"/>
    <w:multiLevelType w:val="hybridMultilevel"/>
    <w:tmpl w:val="AC223A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504F2C"/>
    <w:multiLevelType w:val="hybridMultilevel"/>
    <w:tmpl w:val="9304644E"/>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50093262">
    <w:abstractNumId w:val="6"/>
  </w:num>
  <w:num w:numId="2" w16cid:durableId="1078791084">
    <w:abstractNumId w:val="9"/>
  </w:num>
  <w:num w:numId="3" w16cid:durableId="1547793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908988">
    <w:abstractNumId w:val="1"/>
  </w:num>
  <w:num w:numId="5" w16cid:durableId="2143647148">
    <w:abstractNumId w:val="13"/>
  </w:num>
  <w:num w:numId="6" w16cid:durableId="1707178932">
    <w:abstractNumId w:val="11"/>
  </w:num>
  <w:num w:numId="7" w16cid:durableId="2119789249">
    <w:abstractNumId w:val="0"/>
  </w:num>
  <w:num w:numId="8" w16cid:durableId="2138646652">
    <w:abstractNumId w:val="8"/>
  </w:num>
  <w:num w:numId="9" w16cid:durableId="355468211">
    <w:abstractNumId w:val="10"/>
  </w:num>
  <w:num w:numId="10" w16cid:durableId="1510483202">
    <w:abstractNumId w:val="12"/>
  </w:num>
  <w:num w:numId="11" w16cid:durableId="1931042749">
    <w:abstractNumId w:val="5"/>
  </w:num>
  <w:num w:numId="12" w16cid:durableId="751849805">
    <w:abstractNumId w:val="3"/>
  </w:num>
  <w:num w:numId="13" w16cid:durableId="1333488215">
    <w:abstractNumId w:val="7"/>
  </w:num>
  <w:num w:numId="14" w16cid:durableId="473184728">
    <w:abstractNumId w:val="4"/>
  </w:num>
  <w:num w:numId="15" w16cid:durableId="835925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BA"/>
    <w:rsid w:val="00026395"/>
    <w:rsid w:val="00067085"/>
    <w:rsid w:val="00124354"/>
    <w:rsid w:val="0014681E"/>
    <w:rsid w:val="00165ADD"/>
    <w:rsid w:val="00180FC1"/>
    <w:rsid w:val="001D4268"/>
    <w:rsid w:val="001D5883"/>
    <w:rsid w:val="0024097F"/>
    <w:rsid w:val="002603C9"/>
    <w:rsid w:val="002B0AA0"/>
    <w:rsid w:val="002D64BA"/>
    <w:rsid w:val="002D71D4"/>
    <w:rsid w:val="003B23A5"/>
    <w:rsid w:val="006567A9"/>
    <w:rsid w:val="00682BC6"/>
    <w:rsid w:val="0069675B"/>
    <w:rsid w:val="00711F68"/>
    <w:rsid w:val="007C3B2C"/>
    <w:rsid w:val="007D12BF"/>
    <w:rsid w:val="007E376C"/>
    <w:rsid w:val="00870FB7"/>
    <w:rsid w:val="0089651B"/>
    <w:rsid w:val="008C1A5D"/>
    <w:rsid w:val="008C4646"/>
    <w:rsid w:val="008D0843"/>
    <w:rsid w:val="00A9029A"/>
    <w:rsid w:val="00B11E4E"/>
    <w:rsid w:val="00B662C7"/>
    <w:rsid w:val="00BF4591"/>
    <w:rsid w:val="00C649F9"/>
    <w:rsid w:val="00D41163"/>
    <w:rsid w:val="00EF6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9B5EA"/>
  <w15:chartTrackingRefBased/>
  <w15:docId w15:val="{46CCB44E-1496-478A-9174-47899036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14"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64B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Plattetekst"/>
    <w:link w:val="Kop1Char"/>
    <w:uiPriority w:val="2"/>
    <w:qFormat/>
    <w:rsid w:val="002D64BA"/>
    <w:pPr>
      <w:keepNext/>
      <w:keepLines/>
      <w:numPr>
        <w:numId w:val="1"/>
      </w:numPr>
      <w:pBdr>
        <w:top w:val="single" w:sz="24" w:space="0" w:color="96BE1E"/>
        <w:left w:val="single" w:sz="24" w:space="0" w:color="96BE1E"/>
        <w:bottom w:val="single" w:sz="24" w:space="0" w:color="96BE1E"/>
        <w:right w:val="single" w:sz="24" w:space="0" w:color="96BE1E"/>
      </w:pBdr>
      <w:shd w:val="clear" w:color="auto" w:fill="96BE1E"/>
      <w:spacing w:before="480" w:after="240"/>
      <w:outlineLvl w:val="0"/>
    </w:pPr>
    <w:rPr>
      <w:rFonts w:ascii="Arial" w:eastAsiaTheme="minorEastAsia" w:hAnsi="Arial" w:cstheme="minorBidi"/>
      <w:b/>
      <w:bCs/>
      <w:caps/>
      <w:color w:val="D2F08C"/>
      <w:spacing w:val="15"/>
      <w:kern w:val="22"/>
      <w:szCs w:val="22"/>
      <w:lang w:val="nl-BE" w:eastAsia="en-US" w:bidi="en-US"/>
    </w:rPr>
  </w:style>
  <w:style w:type="paragraph" w:styleId="Kop2">
    <w:name w:val="heading 2"/>
    <w:basedOn w:val="Standaard"/>
    <w:next w:val="Plattetekst"/>
    <w:link w:val="Kop2Char"/>
    <w:uiPriority w:val="3"/>
    <w:qFormat/>
    <w:rsid w:val="002D64BA"/>
    <w:pPr>
      <w:keepNext/>
      <w:keepLines/>
      <w:numPr>
        <w:ilvl w:val="1"/>
        <w:numId w:val="1"/>
      </w:numPr>
      <w:pBdr>
        <w:top w:val="single" w:sz="24" w:space="0" w:color="D2F08C"/>
        <w:left w:val="single" w:sz="24" w:space="0" w:color="D2F08C"/>
        <w:bottom w:val="single" w:sz="24" w:space="0" w:color="D2F08C"/>
        <w:right w:val="single" w:sz="24" w:space="0" w:color="D2F08C"/>
      </w:pBdr>
      <w:shd w:val="clear" w:color="auto" w:fill="D2F08C"/>
      <w:spacing w:before="240" w:after="240"/>
      <w:ind w:left="0" w:firstLine="0"/>
      <w:outlineLvl w:val="1"/>
    </w:pPr>
    <w:rPr>
      <w:rFonts w:ascii="Arial" w:eastAsiaTheme="minorEastAsia" w:hAnsi="Arial" w:cstheme="minorBidi"/>
      <w:color w:val="96BE1E"/>
      <w:spacing w:val="15"/>
      <w:kern w:val="20"/>
      <w:szCs w:val="22"/>
      <w:lang w:val="nl-BE" w:eastAsia="en-US" w:bidi="en-US"/>
    </w:rPr>
  </w:style>
  <w:style w:type="paragraph" w:styleId="Kop3">
    <w:name w:val="heading 3"/>
    <w:basedOn w:val="Standaard"/>
    <w:next w:val="Plattetekst"/>
    <w:link w:val="Kop3Char"/>
    <w:uiPriority w:val="4"/>
    <w:qFormat/>
    <w:rsid w:val="002D64BA"/>
    <w:pPr>
      <w:keepNext/>
      <w:keepLines/>
      <w:numPr>
        <w:ilvl w:val="2"/>
        <w:numId w:val="1"/>
      </w:numPr>
      <w:pBdr>
        <w:top w:val="single" w:sz="6" w:space="2" w:color="96BE1E"/>
      </w:pBdr>
      <w:spacing w:before="240" w:after="120"/>
      <w:outlineLvl w:val="2"/>
    </w:pPr>
    <w:rPr>
      <w:rFonts w:ascii="Arial" w:eastAsiaTheme="minorEastAsia" w:hAnsi="Arial" w:cstheme="minorBidi"/>
      <w:color w:val="96BE1E"/>
      <w:spacing w:val="15"/>
      <w:kern w:val="20"/>
      <w:szCs w:val="22"/>
      <w:lang w:val="nl-BE" w:eastAsia="en-US" w:bidi="en-US"/>
    </w:rPr>
  </w:style>
  <w:style w:type="paragraph" w:styleId="Kop4">
    <w:name w:val="heading 4"/>
    <w:basedOn w:val="Standaard"/>
    <w:next w:val="Plattetekst"/>
    <w:link w:val="Kop4Char"/>
    <w:uiPriority w:val="5"/>
    <w:qFormat/>
    <w:rsid w:val="002D64BA"/>
    <w:pPr>
      <w:keepNext/>
      <w:keepLines/>
      <w:numPr>
        <w:ilvl w:val="3"/>
        <w:numId w:val="1"/>
      </w:numPr>
      <w:pBdr>
        <w:top w:val="dotted" w:sz="6" w:space="2" w:color="96BE1E"/>
      </w:pBdr>
      <w:spacing w:before="240" w:after="120"/>
      <w:outlineLvl w:val="3"/>
    </w:pPr>
    <w:rPr>
      <w:rFonts w:ascii="Arial" w:eastAsiaTheme="minorEastAsia" w:hAnsi="Arial" w:cstheme="minorBidi"/>
      <w:color w:val="96BE1E"/>
      <w:spacing w:val="10"/>
      <w:kern w:val="20"/>
      <w:szCs w:val="22"/>
      <w:lang w:val="nl-BE" w:eastAsia="en-US" w:bidi="en-US"/>
    </w:rPr>
  </w:style>
  <w:style w:type="paragraph" w:styleId="Kop5">
    <w:name w:val="heading 5"/>
    <w:basedOn w:val="Standaard"/>
    <w:next w:val="Standaard"/>
    <w:link w:val="Kop5Char"/>
    <w:uiPriority w:val="14"/>
    <w:semiHidden/>
    <w:qFormat/>
    <w:rsid w:val="002D64BA"/>
    <w:pPr>
      <w:numPr>
        <w:ilvl w:val="4"/>
        <w:numId w:val="1"/>
      </w:numPr>
      <w:pBdr>
        <w:bottom w:val="single" w:sz="6" w:space="1" w:color="4472C4" w:themeColor="accent1"/>
      </w:pBdr>
      <w:spacing w:before="300"/>
      <w:outlineLvl w:val="4"/>
    </w:pPr>
    <w:rPr>
      <w:rFonts w:asciiTheme="minorHAnsi" w:eastAsiaTheme="minorEastAsia" w:hAnsiTheme="minorHAnsi" w:cstheme="minorBidi"/>
      <w:caps/>
      <w:color w:val="2F5496" w:themeColor="accent1" w:themeShade="BF"/>
      <w:spacing w:val="10"/>
      <w:kern w:val="20"/>
      <w:sz w:val="22"/>
      <w:szCs w:val="22"/>
      <w:lang w:val="nl-BE" w:eastAsia="en-US" w:bidi="en-US"/>
    </w:rPr>
  </w:style>
  <w:style w:type="paragraph" w:styleId="Kop6">
    <w:name w:val="heading 6"/>
    <w:basedOn w:val="Standaard"/>
    <w:next w:val="Standaard"/>
    <w:link w:val="Kop6Char"/>
    <w:semiHidden/>
    <w:qFormat/>
    <w:rsid w:val="002D64BA"/>
    <w:pPr>
      <w:numPr>
        <w:ilvl w:val="5"/>
        <w:numId w:val="1"/>
      </w:numPr>
      <w:pBdr>
        <w:bottom w:val="dotted" w:sz="6" w:space="1" w:color="4472C4" w:themeColor="accent1"/>
      </w:pBdr>
      <w:spacing w:before="300"/>
      <w:outlineLvl w:val="5"/>
    </w:pPr>
    <w:rPr>
      <w:rFonts w:asciiTheme="minorHAnsi" w:eastAsiaTheme="minorEastAsia" w:hAnsiTheme="minorHAnsi" w:cstheme="minorBidi"/>
      <w:caps/>
      <w:color w:val="2F5496" w:themeColor="accent1" w:themeShade="BF"/>
      <w:spacing w:val="10"/>
      <w:kern w:val="20"/>
      <w:sz w:val="22"/>
      <w:szCs w:val="22"/>
      <w:lang w:val="nl-BE" w:eastAsia="en-US" w:bidi="en-US"/>
    </w:rPr>
  </w:style>
  <w:style w:type="paragraph" w:styleId="Kop7">
    <w:name w:val="heading 7"/>
    <w:basedOn w:val="Standaard"/>
    <w:next w:val="Standaard"/>
    <w:link w:val="Kop7Char"/>
    <w:semiHidden/>
    <w:qFormat/>
    <w:rsid w:val="002D64BA"/>
    <w:pPr>
      <w:numPr>
        <w:ilvl w:val="6"/>
        <w:numId w:val="1"/>
      </w:numPr>
      <w:spacing w:before="300"/>
      <w:outlineLvl w:val="6"/>
    </w:pPr>
    <w:rPr>
      <w:rFonts w:asciiTheme="minorHAnsi" w:eastAsiaTheme="minorEastAsia" w:hAnsiTheme="minorHAnsi" w:cstheme="minorBidi"/>
      <w:caps/>
      <w:color w:val="2F5496" w:themeColor="accent1" w:themeShade="BF"/>
      <w:spacing w:val="10"/>
      <w:kern w:val="20"/>
      <w:sz w:val="22"/>
      <w:szCs w:val="22"/>
      <w:lang w:val="nl-BE" w:eastAsia="en-US" w:bidi="en-US"/>
    </w:rPr>
  </w:style>
  <w:style w:type="paragraph" w:styleId="Kop8">
    <w:name w:val="heading 8"/>
    <w:basedOn w:val="Standaard"/>
    <w:next w:val="Standaard"/>
    <w:link w:val="Kop8Char"/>
    <w:semiHidden/>
    <w:qFormat/>
    <w:rsid w:val="002D64BA"/>
    <w:pPr>
      <w:numPr>
        <w:ilvl w:val="7"/>
        <w:numId w:val="1"/>
      </w:numPr>
      <w:spacing w:before="300"/>
      <w:outlineLvl w:val="7"/>
    </w:pPr>
    <w:rPr>
      <w:rFonts w:asciiTheme="minorHAnsi" w:eastAsiaTheme="minorEastAsia" w:hAnsiTheme="minorHAnsi" w:cstheme="minorBidi"/>
      <w:caps/>
      <w:spacing w:val="10"/>
      <w:kern w:val="20"/>
      <w:sz w:val="18"/>
      <w:szCs w:val="18"/>
      <w:lang w:val="nl-BE" w:eastAsia="en-US" w:bidi="en-US"/>
    </w:rPr>
  </w:style>
  <w:style w:type="paragraph" w:styleId="Kop9">
    <w:name w:val="heading 9"/>
    <w:basedOn w:val="Standaard"/>
    <w:next w:val="Standaard"/>
    <w:link w:val="Kop9Char"/>
    <w:semiHidden/>
    <w:qFormat/>
    <w:rsid w:val="002D64BA"/>
    <w:pPr>
      <w:numPr>
        <w:ilvl w:val="8"/>
        <w:numId w:val="1"/>
      </w:numPr>
      <w:spacing w:before="300"/>
      <w:outlineLvl w:val="8"/>
    </w:pPr>
    <w:rPr>
      <w:rFonts w:asciiTheme="minorHAnsi" w:eastAsiaTheme="minorEastAsia" w:hAnsiTheme="minorHAnsi" w:cstheme="minorBidi"/>
      <w:i/>
      <w:caps/>
      <w:spacing w:val="10"/>
      <w:kern w:val="20"/>
      <w:sz w:val="18"/>
      <w:szCs w:val="18"/>
      <w:lang w:val="nl-BE"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2D64BA"/>
    <w:rPr>
      <w:rFonts w:ascii="Arial" w:eastAsiaTheme="minorEastAsia" w:hAnsi="Arial"/>
      <w:b/>
      <w:bCs/>
      <w:caps/>
      <w:color w:val="D2F08C"/>
      <w:spacing w:val="15"/>
      <w:kern w:val="22"/>
      <w:sz w:val="24"/>
      <w:shd w:val="clear" w:color="auto" w:fill="96BE1E"/>
      <w:lang w:bidi="en-US"/>
    </w:rPr>
  </w:style>
  <w:style w:type="character" w:customStyle="1" w:styleId="Kop2Char">
    <w:name w:val="Kop 2 Char"/>
    <w:basedOn w:val="Standaardalinea-lettertype"/>
    <w:link w:val="Kop2"/>
    <w:uiPriority w:val="3"/>
    <w:rsid w:val="002D64BA"/>
    <w:rPr>
      <w:rFonts w:ascii="Arial" w:eastAsiaTheme="minorEastAsia" w:hAnsi="Arial"/>
      <w:color w:val="96BE1E"/>
      <w:spacing w:val="15"/>
      <w:kern w:val="20"/>
      <w:sz w:val="24"/>
      <w:shd w:val="clear" w:color="auto" w:fill="D2F08C"/>
      <w:lang w:bidi="en-US"/>
    </w:rPr>
  </w:style>
  <w:style w:type="character" w:customStyle="1" w:styleId="Kop3Char">
    <w:name w:val="Kop 3 Char"/>
    <w:basedOn w:val="Standaardalinea-lettertype"/>
    <w:link w:val="Kop3"/>
    <w:uiPriority w:val="4"/>
    <w:rsid w:val="002D64BA"/>
    <w:rPr>
      <w:rFonts w:ascii="Arial" w:eastAsiaTheme="minorEastAsia" w:hAnsi="Arial"/>
      <w:color w:val="96BE1E"/>
      <w:spacing w:val="15"/>
      <w:kern w:val="20"/>
      <w:sz w:val="24"/>
      <w:lang w:bidi="en-US"/>
    </w:rPr>
  </w:style>
  <w:style w:type="character" w:customStyle="1" w:styleId="Kop4Char">
    <w:name w:val="Kop 4 Char"/>
    <w:basedOn w:val="Standaardalinea-lettertype"/>
    <w:link w:val="Kop4"/>
    <w:uiPriority w:val="5"/>
    <w:rsid w:val="002D64BA"/>
    <w:rPr>
      <w:rFonts w:ascii="Arial" w:eastAsiaTheme="minorEastAsia" w:hAnsi="Arial"/>
      <w:color w:val="96BE1E"/>
      <w:spacing w:val="10"/>
      <w:kern w:val="20"/>
      <w:sz w:val="24"/>
      <w:lang w:bidi="en-US"/>
    </w:rPr>
  </w:style>
  <w:style w:type="character" w:customStyle="1" w:styleId="Kop5Char">
    <w:name w:val="Kop 5 Char"/>
    <w:basedOn w:val="Standaardalinea-lettertype"/>
    <w:link w:val="Kop5"/>
    <w:uiPriority w:val="14"/>
    <w:semiHidden/>
    <w:rsid w:val="002D64BA"/>
    <w:rPr>
      <w:rFonts w:eastAsiaTheme="minorEastAsia"/>
      <w:caps/>
      <w:color w:val="2F5496" w:themeColor="accent1" w:themeShade="BF"/>
      <w:spacing w:val="10"/>
      <w:kern w:val="20"/>
      <w:lang w:bidi="en-US"/>
    </w:rPr>
  </w:style>
  <w:style w:type="character" w:customStyle="1" w:styleId="Kop6Char">
    <w:name w:val="Kop 6 Char"/>
    <w:basedOn w:val="Standaardalinea-lettertype"/>
    <w:link w:val="Kop6"/>
    <w:semiHidden/>
    <w:rsid w:val="002D64BA"/>
    <w:rPr>
      <w:rFonts w:eastAsiaTheme="minorEastAsia"/>
      <w:caps/>
      <w:color w:val="2F5496" w:themeColor="accent1" w:themeShade="BF"/>
      <w:spacing w:val="10"/>
      <w:kern w:val="20"/>
      <w:lang w:bidi="en-US"/>
    </w:rPr>
  </w:style>
  <w:style w:type="character" w:customStyle="1" w:styleId="Kop7Char">
    <w:name w:val="Kop 7 Char"/>
    <w:basedOn w:val="Standaardalinea-lettertype"/>
    <w:link w:val="Kop7"/>
    <w:semiHidden/>
    <w:rsid w:val="002D64BA"/>
    <w:rPr>
      <w:rFonts w:eastAsiaTheme="minorEastAsia"/>
      <w:caps/>
      <w:color w:val="2F5496" w:themeColor="accent1" w:themeShade="BF"/>
      <w:spacing w:val="10"/>
      <w:kern w:val="20"/>
      <w:lang w:bidi="en-US"/>
    </w:rPr>
  </w:style>
  <w:style w:type="character" w:customStyle="1" w:styleId="Kop8Char">
    <w:name w:val="Kop 8 Char"/>
    <w:basedOn w:val="Standaardalinea-lettertype"/>
    <w:link w:val="Kop8"/>
    <w:semiHidden/>
    <w:rsid w:val="002D64BA"/>
    <w:rPr>
      <w:rFonts w:eastAsiaTheme="minorEastAsia"/>
      <w:caps/>
      <w:spacing w:val="10"/>
      <w:kern w:val="20"/>
      <w:sz w:val="18"/>
      <w:szCs w:val="18"/>
      <w:lang w:bidi="en-US"/>
    </w:rPr>
  </w:style>
  <w:style w:type="character" w:customStyle="1" w:styleId="Kop9Char">
    <w:name w:val="Kop 9 Char"/>
    <w:basedOn w:val="Standaardalinea-lettertype"/>
    <w:link w:val="Kop9"/>
    <w:semiHidden/>
    <w:rsid w:val="002D64BA"/>
    <w:rPr>
      <w:rFonts w:eastAsiaTheme="minorEastAsia"/>
      <w:i/>
      <w:caps/>
      <w:spacing w:val="10"/>
      <w:kern w:val="20"/>
      <w:sz w:val="18"/>
      <w:szCs w:val="18"/>
      <w:lang w:bidi="en-US"/>
    </w:rPr>
  </w:style>
  <w:style w:type="paragraph" w:styleId="Lijstalinea">
    <w:name w:val="List Paragraph"/>
    <w:basedOn w:val="Standaard"/>
    <w:qFormat/>
    <w:rsid w:val="002D64BA"/>
    <w:pPr>
      <w:spacing w:after="160" w:line="259" w:lineRule="auto"/>
      <w:ind w:left="720"/>
      <w:contextualSpacing/>
    </w:pPr>
    <w:rPr>
      <w:rFonts w:asciiTheme="minorHAnsi" w:eastAsiaTheme="minorHAnsi" w:hAnsiTheme="minorHAnsi" w:cstheme="minorBidi"/>
      <w:sz w:val="22"/>
      <w:szCs w:val="22"/>
      <w:lang w:val="nl-BE" w:eastAsia="en-US"/>
    </w:rPr>
  </w:style>
  <w:style w:type="paragraph" w:styleId="Koptekst">
    <w:name w:val="header"/>
    <w:basedOn w:val="Standaard"/>
    <w:link w:val="KoptekstChar"/>
    <w:uiPriority w:val="99"/>
    <w:unhideWhenUsed/>
    <w:rsid w:val="002D64BA"/>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KoptekstChar">
    <w:name w:val="Koptekst Char"/>
    <w:basedOn w:val="Standaardalinea-lettertype"/>
    <w:link w:val="Koptekst"/>
    <w:uiPriority w:val="99"/>
    <w:rsid w:val="002D64BA"/>
  </w:style>
  <w:style w:type="paragraph" w:styleId="Voettekst">
    <w:name w:val="footer"/>
    <w:basedOn w:val="Standaard"/>
    <w:link w:val="VoettekstChar"/>
    <w:uiPriority w:val="99"/>
    <w:unhideWhenUsed/>
    <w:rsid w:val="002D64BA"/>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VoettekstChar">
    <w:name w:val="Voettekst Char"/>
    <w:basedOn w:val="Standaardalinea-lettertype"/>
    <w:link w:val="Voettekst"/>
    <w:uiPriority w:val="99"/>
    <w:rsid w:val="002D64BA"/>
  </w:style>
  <w:style w:type="paragraph" w:styleId="Plattetekst">
    <w:name w:val="Body Text"/>
    <w:basedOn w:val="Standaard"/>
    <w:link w:val="PlattetekstChar"/>
    <w:uiPriority w:val="99"/>
    <w:unhideWhenUsed/>
    <w:rsid w:val="002D64BA"/>
    <w:pPr>
      <w:spacing w:after="120" w:line="259" w:lineRule="auto"/>
    </w:pPr>
    <w:rPr>
      <w:rFonts w:asciiTheme="minorHAnsi" w:eastAsiaTheme="minorHAnsi" w:hAnsiTheme="minorHAnsi" w:cstheme="minorBidi"/>
      <w:sz w:val="22"/>
      <w:szCs w:val="22"/>
      <w:lang w:val="nl-BE" w:eastAsia="en-US"/>
    </w:rPr>
  </w:style>
  <w:style w:type="character" w:customStyle="1" w:styleId="PlattetekstChar">
    <w:name w:val="Platte tekst Char"/>
    <w:basedOn w:val="Standaardalinea-lettertype"/>
    <w:link w:val="Plattetekst"/>
    <w:uiPriority w:val="99"/>
    <w:rsid w:val="002D64BA"/>
  </w:style>
  <w:style w:type="character" w:styleId="Hyperlink">
    <w:name w:val="Hyperlink"/>
    <w:basedOn w:val="Standaardalinea-lettertype"/>
    <w:uiPriority w:val="99"/>
    <w:unhideWhenUsed/>
    <w:rsid w:val="002D64BA"/>
    <w:rPr>
      <w:color w:val="0563C1" w:themeColor="hyperlink"/>
      <w:u w:val="single"/>
    </w:rPr>
  </w:style>
  <w:style w:type="paragraph" w:styleId="Normaalweb">
    <w:name w:val="Normal (Web)"/>
    <w:basedOn w:val="Standaard"/>
    <w:uiPriority w:val="99"/>
    <w:unhideWhenUsed/>
    <w:rsid w:val="002D64BA"/>
    <w:pPr>
      <w:spacing w:before="100" w:beforeAutospacing="1" w:after="100" w:afterAutospacing="1"/>
    </w:pPr>
    <w:rPr>
      <w:lang w:val="nl-BE" w:eastAsia="nl-BE"/>
    </w:rPr>
  </w:style>
  <w:style w:type="paragraph" w:styleId="Kopvaninhoudsopgave">
    <w:name w:val="TOC Heading"/>
    <w:basedOn w:val="Kop1"/>
    <w:next w:val="Standaard"/>
    <w:uiPriority w:val="39"/>
    <w:unhideWhenUsed/>
    <w:qFormat/>
    <w:rsid w:val="002D64BA"/>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bCs w:val="0"/>
      <w:caps w:val="0"/>
      <w:color w:val="2F5496" w:themeColor="accent1" w:themeShade="BF"/>
      <w:spacing w:val="0"/>
      <w:kern w:val="0"/>
      <w:sz w:val="32"/>
      <w:szCs w:val="32"/>
      <w:lang w:eastAsia="nl-BE" w:bidi="ar-SA"/>
    </w:rPr>
  </w:style>
  <w:style w:type="paragraph" w:styleId="Inhopg1">
    <w:name w:val="toc 1"/>
    <w:basedOn w:val="Standaard"/>
    <w:next w:val="Standaard"/>
    <w:autoRedefine/>
    <w:uiPriority w:val="39"/>
    <w:unhideWhenUsed/>
    <w:rsid w:val="002D64BA"/>
    <w:pPr>
      <w:tabs>
        <w:tab w:val="left" w:pos="440"/>
        <w:tab w:val="right" w:leader="dot" w:pos="9205"/>
      </w:tabs>
    </w:pPr>
    <w:rPr>
      <w:rFonts w:asciiTheme="minorHAnsi" w:eastAsiaTheme="minorHAnsi" w:hAnsiTheme="minorHAnsi" w:cstheme="minorBidi"/>
      <w:sz w:val="22"/>
      <w:szCs w:val="22"/>
      <w:lang w:val="nl-BE" w:eastAsia="en-US"/>
    </w:rPr>
  </w:style>
  <w:style w:type="paragraph" w:styleId="Inhopg2">
    <w:name w:val="toc 2"/>
    <w:basedOn w:val="Standaard"/>
    <w:next w:val="Standaard"/>
    <w:autoRedefine/>
    <w:uiPriority w:val="39"/>
    <w:unhideWhenUsed/>
    <w:rsid w:val="002D64BA"/>
    <w:pPr>
      <w:spacing w:after="100" w:line="259" w:lineRule="auto"/>
      <w:ind w:left="220"/>
    </w:pPr>
    <w:rPr>
      <w:rFonts w:asciiTheme="minorHAnsi" w:eastAsiaTheme="minorHAnsi" w:hAnsiTheme="minorHAnsi" w:cstheme="minorBidi"/>
      <w:sz w:val="22"/>
      <w:szCs w:val="22"/>
      <w:lang w:val="nl-BE" w:eastAsia="en-US"/>
    </w:rPr>
  </w:style>
  <w:style w:type="paragraph" w:styleId="Tekstzonderopmaak">
    <w:name w:val="Plain Text"/>
    <w:basedOn w:val="Standaard"/>
    <w:link w:val="TekstzonderopmaakChar"/>
    <w:uiPriority w:val="99"/>
    <w:unhideWhenUsed/>
    <w:rsid w:val="002D64BA"/>
    <w:rPr>
      <w:rFonts w:ascii="Calibri" w:eastAsiaTheme="minorHAnsi" w:hAnsi="Calibri" w:cstheme="minorBidi"/>
      <w:sz w:val="22"/>
      <w:szCs w:val="21"/>
      <w:lang w:val="nl-BE" w:eastAsia="en-US"/>
    </w:rPr>
  </w:style>
  <w:style w:type="character" w:customStyle="1" w:styleId="TekstzonderopmaakChar">
    <w:name w:val="Tekst zonder opmaak Char"/>
    <w:basedOn w:val="Standaardalinea-lettertype"/>
    <w:link w:val="Tekstzonderopmaak"/>
    <w:uiPriority w:val="99"/>
    <w:rsid w:val="002D64BA"/>
    <w:rPr>
      <w:rFonts w:ascii="Calibri" w:hAnsi="Calibri"/>
      <w:szCs w:val="21"/>
    </w:rPr>
  </w:style>
  <w:style w:type="paragraph" w:styleId="Geenafstand">
    <w:name w:val="No Spacing"/>
    <w:uiPriority w:val="1"/>
    <w:qFormat/>
    <w:rsid w:val="002D71D4"/>
    <w:pPr>
      <w:spacing w:after="0" w:line="240" w:lineRule="auto"/>
    </w:pPr>
    <w:rPr>
      <w:rFonts w:eastAsiaTheme="minorEastAsia"/>
      <w:kern w:val="20"/>
      <w:szCs w:val="20"/>
      <w:lang w:bidi="en-US"/>
    </w:rPr>
  </w:style>
  <w:style w:type="character" w:styleId="Onopgelostemelding">
    <w:name w:val="Unresolved Mention"/>
    <w:basedOn w:val="Standaardalinea-lettertype"/>
    <w:uiPriority w:val="99"/>
    <w:semiHidden/>
    <w:unhideWhenUsed/>
    <w:rsid w:val="00870FB7"/>
    <w:rPr>
      <w:color w:val="605E5C"/>
      <w:shd w:val="clear" w:color="auto" w:fill="E1DFDD"/>
    </w:rPr>
  </w:style>
  <w:style w:type="character" w:styleId="GevolgdeHyperlink">
    <w:name w:val="FollowedHyperlink"/>
    <w:basedOn w:val="Standaardalinea-lettertype"/>
    <w:uiPriority w:val="99"/>
    <w:semiHidden/>
    <w:unhideWhenUsed/>
    <w:rsid w:val="00696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rg-en-gezondheid.be/form/een-klacht-over-een-voorziening" TargetMode="External"/><Relationship Id="rId18" Type="http://schemas.openxmlformats.org/officeDocument/2006/relationships/hyperlink" Target="https://www.gegevensbeschermingsautoriteit.be/burger/acties/contac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neleen.vandeputte@werken-glorieux.be" TargetMode="External"/><Relationship Id="rId17" Type="http://schemas.openxmlformats.org/officeDocument/2006/relationships/hyperlink" Target="mailto:klachten@vaph.be" TargetMode="External"/><Relationship Id="rId2" Type="http://schemas.openxmlformats.org/officeDocument/2006/relationships/customXml" Target="../customXml/item2.xml"/><Relationship Id="rId16" Type="http://schemas.openxmlformats.org/officeDocument/2006/relationships/hyperlink" Target="https://www.vaph.be/contact/klacht" TargetMode="External"/><Relationship Id="rId20" Type="http://schemas.openxmlformats.org/officeDocument/2006/relationships/hyperlink" Target="mailto:nok@werken-glorieux.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desterck@werken-glorieux.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ogg.be/je-klacht-of-vraag/klacht-indienen-of-vraag-stell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zglorieux.be/nl/patienten/ombudsdienst/rechten-en-plich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rg-en-gezondheid.be/form/een-klacht-over-een-voorzieni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glorieux.be" TargetMode="External"/><Relationship Id="rId1" Type="http://schemas.openxmlformats.org/officeDocument/2006/relationships/hyperlink" Target="http://www.carglorieux.be" TargetMode="External"/><Relationship Id="rId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4C106301A9142BAC15D8B8B259618" ma:contentTypeVersion="2" ma:contentTypeDescription="Een nieuw document maken." ma:contentTypeScope="" ma:versionID="9ab554d2f6a748761cbeb77613d239dc">
  <xsd:schema xmlns:xsd="http://www.w3.org/2001/XMLSchema" xmlns:xs="http://www.w3.org/2001/XMLSchema" xmlns:p="http://schemas.microsoft.com/office/2006/metadata/properties" xmlns:ns2="582cce23-26bc-4e2b-a082-825289b8e4c0" targetNamespace="http://schemas.microsoft.com/office/2006/metadata/properties" ma:root="true" ma:fieldsID="3f1bfd9384670b9d2fc51c9b334a3d00" ns2:_="">
    <xsd:import namespace="582cce23-26bc-4e2b-a082-825289b8e4c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ce23-26bc-4e2b-a082-825289b8e4c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82cce23-26bc-4e2b-a082-825289b8e4c0">GLOR-474102923-280</_dlc_DocId>
    <_dlc_DocIdUrl xmlns="582cce23-26bc-4e2b-a082-825289b8e4c0">
      <Url>https://intranet.werken-glorieux.be/NOKCentrum/_layouts/15/DocIdRedir.aspx?ID=GLOR-474102923-280</Url>
      <Description>GLOR-474102923-280</Description>
    </_dlc_DocIdUrl>
  </documentManagement>
</p:properties>
</file>

<file path=customXml/itemProps1.xml><?xml version="1.0" encoding="utf-8"?>
<ds:datastoreItem xmlns:ds="http://schemas.openxmlformats.org/officeDocument/2006/customXml" ds:itemID="{8EC1709C-48C7-4E4C-8A91-89356C5A9612}">
  <ds:schemaRefs>
    <ds:schemaRef ds:uri="http://schemas.microsoft.com/sharepoint/events"/>
  </ds:schemaRefs>
</ds:datastoreItem>
</file>

<file path=customXml/itemProps2.xml><?xml version="1.0" encoding="utf-8"?>
<ds:datastoreItem xmlns:ds="http://schemas.openxmlformats.org/officeDocument/2006/customXml" ds:itemID="{849459D7-7613-4BED-BD71-7012DB66B322}">
  <ds:schemaRefs>
    <ds:schemaRef ds:uri="http://schemas.microsoft.com/sharepoint/v3/contenttype/forms"/>
  </ds:schemaRefs>
</ds:datastoreItem>
</file>

<file path=customXml/itemProps3.xml><?xml version="1.0" encoding="utf-8"?>
<ds:datastoreItem xmlns:ds="http://schemas.openxmlformats.org/officeDocument/2006/customXml" ds:itemID="{8297C7A2-013B-4408-BB3B-E56DD032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ce23-26bc-4e2b-a082-825289b8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1C769-1917-4C91-8931-6BF41E4D592D}">
  <ds:schemaRefs>
    <ds:schemaRef ds:uri="http://schemas.microsoft.com/office/2006/metadata/properties"/>
    <ds:schemaRef ds:uri="582cce23-26bc-4e2b-a082-825289b8e4c0"/>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2223</Words>
  <Characters>12229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Putte Anneleen</dc:creator>
  <cp:keywords/>
  <dc:description/>
  <cp:lastModifiedBy>Van de Putte Anneleen</cp:lastModifiedBy>
  <cp:revision>9</cp:revision>
  <cp:lastPrinted>2023-08-04T09:33:00Z</cp:lastPrinted>
  <dcterms:created xsi:type="dcterms:W3CDTF">2024-08-09T08:37:00Z</dcterms:created>
  <dcterms:modified xsi:type="dcterms:W3CDTF">2024-08-13T08:55:00Z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0x0101003974C106301A9142BAC15D8B8B259618</vt:lpwstr>
  </property>
  <property fmtid="{D5CDD505-2E9C-101B-9397-08002B2CF9AE}" pid="3" name="_dlc_DocIdItemGuid">
    <vt:lpwstr>307acc35-4c06-4b86-a4ab-be21d4d8907e</vt:lpwstr>
  </property>
</Properties>
</file>